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32"/>
        </w:rPr>
        <w:t>給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水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装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置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工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事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確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認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eastAsia" w:ascii="ＭＳ 明朝" w:hAnsi="ＭＳ 明朝" w:eastAsia="ＭＳ 明朝"/>
          <w:sz w:val="32"/>
        </w:rPr>
        <w:t>書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水栓番号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工事場所　八街市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申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請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者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775"/>
        <w:gridCol w:w="1470"/>
        <w:gridCol w:w="1680"/>
        <w:gridCol w:w="2730"/>
      </w:tblGrid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307" w:leftChars="146" w:right="313" w:rightChars="149" w:firstLineChars="0"/>
              <w:jc w:val="distribute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確認項目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313" w:leftChars="149" w:right="422" w:rightChars="201" w:firstLineChars="0"/>
              <w:jc w:val="distribute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確認結果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１．　管の種類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設計・積算書のとおり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設計・積算書訂正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２．　管の口径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設計・積算書のとおり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設計・積算書訂正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３．　布設延長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設計・積算書のとおり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設計・積算書訂正</w:t>
            </w:r>
          </w:p>
        </w:tc>
      </w:tr>
      <w:tr>
        <w:trPr>
          <w:trHeight w:val="425" w:hRule="atLeast"/>
        </w:trPr>
        <w:tc>
          <w:tcPr>
            <w:tcW w:w="377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４．　管の埋設深さ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tabs>
                <w:tab w:val="left" w:leader="none" w:pos="1570"/>
              </w:tabs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公道部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    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 </w:t>
            </w:r>
            <w:r>
              <w:rPr>
                <w:rFonts w:hint="eastAsia" w:ascii="ＭＳ 明朝" w:hAnsi="ＭＳ 明朝" w:eastAsia="ＭＳ 明朝"/>
                <w:sz w:val="24"/>
              </w:rPr>
              <w:t>　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　㎝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浅層埋設（　　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㎝）</w:t>
            </w:r>
          </w:p>
        </w:tc>
      </w:tr>
      <w:tr>
        <w:trPr>
          <w:trHeight w:val="425" w:hRule="atLeast"/>
        </w:trPr>
        <w:tc>
          <w:tcPr>
            <w:tcW w:w="37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私道部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    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60</w:t>
            </w:r>
            <w:r>
              <w:rPr>
                <w:rFonts w:hint="eastAsia" w:ascii="ＭＳ 明朝" w:hAnsi="ＭＳ 明朝" w:eastAsia="ＭＳ 明朝"/>
                <w:sz w:val="24"/>
              </w:rPr>
              <w:t>㎝以上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60</w:t>
            </w:r>
            <w:r>
              <w:rPr>
                <w:rFonts w:hint="eastAsia" w:ascii="ＭＳ 明朝" w:hAnsi="ＭＳ 明朝" w:eastAsia="ＭＳ 明朝"/>
                <w:sz w:val="24"/>
              </w:rPr>
              <w:t>㎝未満（　　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㎝）</w:t>
            </w:r>
          </w:p>
        </w:tc>
      </w:tr>
      <w:tr>
        <w:trPr>
          <w:trHeight w:val="425" w:hRule="atLeast"/>
        </w:trPr>
        <w:tc>
          <w:tcPr>
            <w:tcW w:w="37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宅地内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    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30</w:t>
            </w:r>
            <w:r>
              <w:rPr>
                <w:rFonts w:hint="eastAsia" w:ascii="ＭＳ 明朝" w:hAnsi="ＭＳ 明朝" w:eastAsia="ＭＳ 明朝"/>
                <w:sz w:val="24"/>
              </w:rPr>
              <w:t>㎝以上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30</w:t>
            </w:r>
            <w:r>
              <w:rPr>
                <w:rFonts w:hint="eastAsia" w:ascii="ＭＳ 明朝" w:hAnsi="ＭＳ 明朝" w:eastAsia="ＭＳ 明朝"/>
                <w:sz w:val="24"/>
              </w:rPr>
              <w:t>㎝未満（　　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㎝）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５．　管の接合</w:t>
            </w:r>
          </w:p>
        </w:tc>
        <w:tc>
          <w:tcPr>
            <w:tcW w:w="588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適正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６．　逆流防止装置の設置状況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適正　　□該当なし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７．　吐水口と越流面との間隔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適正　　□該当なし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８．　給水用具の取付状況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適正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９．　給水栓等の位置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設計・積算書のとおり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設計・積算書訂正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１０．管の防護措置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適正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１１．使用材料の確認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認証品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１２．耐圧試験（１</w:t>
            </w:r>
            <w:r>
              <w:rPr>
                <w:rFonts w:hint="eastAsia" w:ascii="ＭＳ 明朝" w:hAnsi="ＭＳ 明朝" w:eastAsia="ＭＳ 明朝"/>
                <w:sz w:val="24"/>
              </w:rPr>
              <w:t>MPa</w:t>
            </w:r>
            <w:r>
              <w:rPr>
                <w:rFonts w:hint="eastAsia" w:ascii="ＭＳ 明朝" w:hAnsi="ＭＳ 明朝" w:eastAsia="ＭＳ 明朝"/>
                <w:sz w:val="24"/>
              </w:rPr>
              <w:t>・５分間）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漏水なし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１３．水質検査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残留塩素０．１㎎</w:t>
            </w:r>
            <w:r>
              <w:rPr>
                <w:rFonts w:hint="eastAsia" w:ascii="ＭＳ 明朝" w:hAnsi="ＭＳ 明朝" w:eastAsia="ＭＳ 明朝"/>
                <w:sz w:val="24"/>
              </w:rPr>
              <w:t>/L</w:t>
            </w:r>
            <w:r>
              <w:rPr>
                <w:rFonts w:hint="eastAsia" w:ascii="ＭＳ 明朝" w:hAnsi="ＭＳ 明朝" w:eastAsia="ＭＳ 明朝"/>
                <w:sz w:val="24"/>
              </w:rPr>
              <w:t>以上を確認（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　　　　</w:t>
            </w:r>
            <w:r>
              <w:rPr>
                <w:rFonts w:hint="eastAsia" w:ascii="ＭＳ 明朝" w:hAnsi="ＭＳ 明朝" w:eastAsia="ＭＳ 明朝"/>
                <w:sz w:val="24"/>
              </w:rPr>
              <w:t>mg/L</w:t>
            </w:r>
            <w:r>
              <w:rPr>
                <w:rFonts w:hint="eastAsia" w:ascii="ＭＳ 明朝" w:hAnsi="ＭＳ 明朝" w:eastAsia="ＭＳ 明朝"/>
                <w:sz w:val="24"/>
              </w:rPr>
              <w:t>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0.1mg/L</w:t>
            </w:r>
            <w:r>
              <w:rPr>
                <w:rFonts w:hint="eastAsia" w:ascii="ＭＳ 明朝" w:hAnsi="ＭＳ 明朝" w:eastAsia="ＭＳ 明朝"/>
                <w:sz w:val="24"/>
              </w:rPr>
              <w:t>以下（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　　　　</w:t>
            </w:r>
            <w:r>
              <w:rPr>
                <w:rFonts w:hint="eastAsia" w:ascii="ＭＳ 明朝" w:hAnsi="ＭＳ 明朝" w:eastAsia="ＭＳ 明朝"/>
                <w:sz w:val="24"/>
              </w:rPr>
              <w:t>mg/L</w:t>
            </w:r>
            <w:r>
              <w:rPr>
                <w:rFonts w:hint="eastAsia" w:ascii="ＭＳ 明朝" w:hAnsi="ＭＳ 明朝" w:eastAsia="ＭＳ 明朝"/>
                <w:sz w:val="24"/>
              </w:rPr>
              <w:t>）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１４．明示シート敷設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あり　　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なし</w:t>
            </w: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１５．路面復旧状況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良好　　（□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仮復旧　　□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本復旧）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水道法第２５条の１０の規定に基づき、上記項目について確認したことを報告いたします。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指定給水装置工事事業者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給水装置工事主任技術者名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630</TotalTime>
  <Pages>1</Pages>
  <Words>13</Words>
  <Characters>461</Characters>
  <Application>JUST Note</Application>
  <Lines>82</Lines>
  <Paragraphs>50</Paragraphs>
  <CharactersWithSpaces>578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2024-05-09T09:38:00Z</dcterms:created>
  <dcterms:modified xsi:type="dcterms:W3CDTF">2026-09-03T06:34:37Z</dcterms:modified>
  <cp:revision>10</cp:revision>
</cp:coreProperties>
</file>