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様式第１号（第３条第１項）</w:t>
      </w:r>
    </w:p>
    <w:p>
      <w:pPr>
        <w:pStyle w:val="0"/>
        <w:adjustRightInd w:val="1"/>
        <w:jc w:val="both"/>
        <w:rPr>
          <w:rFonts w:hint="default" w:ascii="Times New Roman" w:hAnsi="Times New Roman" w:eastAsia="Times New Roman"/>
          <w:spacing w:val="2"/>
        </w:rPr>
      </w:pPr>
    </w:p>
    <w:p>
      <w:pPr>
        <w:pStyle w:val="0"/>
        <w:adjustRightInd w:val="1"/>
        <w:ind w:right="210" w:rightChars="100"/>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令和　　年　　月　　日</w:t>
      </w:r>
    </w:p>
    <w:p>
      <w:pPr>
        <w:pStyle w:val="0"/>
        <w:adjustRightInd w:val="1"/>
        <w:jc w:val="both"/>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　八街市長　　北村　新司　様</w:t>
      </w:r>
    </w:p>
    <w:p>
      <w:pPr>
        <w:pStyle w:val="0"/>
        <w:adjustRightInd w:val="1"/>
        <w:jc w:val="both"/>
        <w:rPr>
          <w:rFonts w:hint="default" w:ascii="Times New Roman" w:hAnsi="Times New Roman" w:eastAsia="Times New Roman"/>
          <w:spacing w:val="2"/>
        </w:rPr>
      </w:pPr>
    </w:p>
    <w:p>
      <w:pPr>
        <w:pStyle w:val="0"/>
        <w:adjustRightInd w:val="1"/>
        <w:ind w:right="840" w:rightChars="400" w:firstLine="3960" w:firstLineChars="1650"/>
        <w:rPr>
          <w:rFonts w:hint="default" w:ascii="Times New Roman" w:hAnsi="Times New Roman" w:eastAsia="Times New Roman"/>
          <w:spacing w:val="2"/>
        </w:rPr>
      </w:pPr>
      <w:r>
        <w:rPr>
          <w:rFonts w:hint="eastAsia" w:ascii="ＭＳ 明朝" w:hAnsi="ＭＳ 明朝" w:eastAsia="ＭＳ 明朝"/>
          <w:color w:val="000000"/>
          <w:spacing w:val="0"/>
          <w:w w:val="100"/>
          <w:sz w:val="24"/>
        </w:rPr>
        <w:t>住　　　所</w:t>
      </w:r>
    </w:p>
    <w:p>
      <w:pPr>
        <w:pStyle w:val="0"/>
        <w:adjustRightInd w:val="1"/>
        <w:ind w:left="0" w:leftChars="0" w:right="840" w:rightChars="400" w:firstLine="3120" w:firstLineChars="1300"/>
        <w:rPr>
          <w:rFonts w:hint="default" w:ascii="Times New Roman" w:hAnsi="Times New Roman" w:eastAsia="Times New Roman"/>
          <w:spacing w:val="2"/>
        </w:rPr>
      </w:pPr>
      <w:r>
        <w:rPr>
          <w:rFonts w:hint="eastAsia" w:ascii="ＭＳ 明朝" w:hAnsi="ＭＳ 明朝" w:eastAsia="ＭＳ 明朝"/>
          <w:color w:val="000000"/>
          <w:spacing w:val="0"/>
          <w:w w:val="100"/>
          <w:sz w:val="24"/>
        </w:rPr>
        <w:t>申請者</w:t>
      </w:r>
    </w:p>
    <w:p>
      <w:pPr>
        <w:pStyle w:val="0"/>
        <w:adjustRightInd w:val="1"/>
        <w:ind w:right="840" w:rightChars="400" w:firstLine="3960" w:firstLineChars="1650"/>
        <w:rPr>
          <w:rFonts w:hint="default" w:ascii="Times New Roman" w:hAnsi="Times New Roman" w:eastAsia="Times New Roman"/>
          <w:spacing w:val="2"/>
        </w:rPr>
      </w:pPr>
      <w:r>
        <w:rPr>
          <w:rFonts w:hint="eastAsia" w:ascii="ＭＳ 明朝" w:hAnsi="ＭＳ 明朝" w:eastAsia="ＭＳ 明朝"/>
          <w:color w:val="000000"/>
          <w:spacing w:val="0"/>
          <w:w w:val="100"/>
          <w:sz w:val="24"/>
        </w:rPr>
        <w:t>氏名（名称）</w:t>
      </w:r>
    </w:p>
    <w:p>
      <w:pPr>
        <w:pStyle w:val="0"/>
        <w:adjustRightInd w:val="1"/>
        <w:jc w:val="both"/>
        <w:rPr>
          <w:rFonts w:hint="default" w:ascii="Times New Roman" w:hAnsi="Times New Roman" w:eastAsia="Times New Roman"/>
          <w:spacing w:val="2"/>
        </w:rPr>
      </w:pPr>
    </w:p>
    <w:p>
      <w:pPr>
        <w:pStyle w:val="0"/>
        <w:adjustRightInd w:val="1"/>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補</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助</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金</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等</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交</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付</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申</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請</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書</w:t>
      </w:r>
    </w:p>
    <w:p>
      <w:pPr>
        <w:pStyle w:val="0"/>
        <w:adjustRightInd w:val="1"/>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　令和　　年度において、下記のとおり八街市自主防災組織整備事業資機材購入を実施したいので、八街市補助金等交付規則第３条第１項の規定により関係書類を添えて申請します。</w:t>
      </w:r>
    </w:p>
    <w:p>
      <w:pPr>
        <w:pStyle w:val="0"/>
        <w:adjustRightInd w:val="1"/>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記</w:t>
      </w:r>
    </w:p>
    <w:p>
      <w:pPr>
        <w:pStyle w:val="0"/>
        <w:adjustRightInd w:val="1"/>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１　補助事業等の目的及び内容　　防災用資機材の購入・整備</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２　補助金等の申請額　　　　　　金　　　　　　　　　　円</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３　補助事業等の経費の配分</w:t>
      </w:r>
    </w:p>
    <w:tbl>
      <w:tblPr>
        <w:tblStyle w:val="11"/>
        <w:jc w:val="left"/>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206"/>
        <w:gridCol w:w="2207"/>
        <w:gridCol w:w="2206"/>
        <w:gridCol w:w="2206"/>
      </w:tblGrid>
      <w:tr>
        <w:trPr/>
        <w:tc>
          <w:tcPr>
            <w:tcW w:w="2206"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720" w:lineRule="auto"/>
              <w:jc w:val="center"/>
              <w:rPr>
                <w:rFonts w:hint="default" w:ascii="Times New Roman" w:hAnsi="Times New Roman" w:eastAsia="Times New Roman"/>
                <w:spacing w:val="2"/>
              </w:rPr>
            </w:pPr>
            <w:r>
              <w:rPr>
                <w:rFonts w:hint="eastAsia" w:ascii="ＭＳ 明朝" w:hAnsi="ＭＳ 明朝" w:eastAsia="ＭＳ 明朝"/>
                <w:color w:val="000000"/>
                <w:spacing w:val="0"/>
                <w:w w:val="100"/>
                <w:position w:val="-16"/>
                <w:sz w:val="24"/>
              </w:rPr>
              <w:t>事　　業　　費</w:t>
            </w:r>
          </w:p>
        </w:tc>
        <w:tc>
          <w:tcPr>
            <w:tcW w:w="661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負　　　　担　　　　区　　　　分</w:t>
            </w:r>
          </w:p>
        </w:tc>
      </w:tr>
      <w:tr>
        <w:trPr/>
        <w:tc>
          <w:tcPr>
            <w:tcW w:w="2206"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600" w:lineRule="auto"/>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市</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補</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助</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金</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等</w:t>
            </w:r>
          </w:p>
        </w:tc>
        <w:tc>
          <w:tcPr>
            <w:tcW w:w="2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600" w:lineRule="auto"/>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そ　　の　　他</w:t>
            </w:r>
          </w:p>
        </w:tc>
        <w:tc>
          <w:tcPr>
            <w:tcW w:w="2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600" w:lineRule="auto"/>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自　己　負　担</w:t>
            </w:r>
          </w:p>
        </w:tc>
      </w:tr>
      <w:tr>
        <w:trPr>
          <w:trHeight w:val="1042" w:hRule="atLeast"/>
        </w:trPr>
        <w:tc>
          <w:tcPr>
            <w:tcW w:w="2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bookmarkStart w:id="0" w:name="_GoBack"/>
            <w:bookmarkEnd w:id="0"/>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368" w:lineRule="atLeast"/>
              <w:rPr>
                <w:rFonts w:hint="default" w:ascii="Times New Roman" w:hAnsi="Times New Roman" w:eastAsia="Times New Roman"/>
                <w:spacing w:val="2"/>
              </w:rPr>
            </w:pPr>
          </w:p>
        </w:tc>
        <w:tc>
          <w:tcPr>
            <w:tcW w:w="22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368" w:lineRule="atLeast"/>
              <w:rPr>
                <w:rFonts w:hint="default" w:ascii="Times New Roman" w:hAnsi="Times New Roman" w:eastAsia="Times New Roman"/>
                <w:spacing w:val="2"/>
              </w:rPr>
            </w:pPr>
          </w:p>
        </w:tc>
        <w:tc>
          <w:tcPr>
            <w:tcW w:w="2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368" w:lineRule="atLeast"/>
              <w:rPr>
                <w:rFonts w:hint="default" w:ascii="Times New Roman" w:hAnsi="Times New Roman" w:eastAsia="Times New Roman"/>
                <w:spacing w:val="2"/>
              </w:rPr>
            </w:pPr>
          </w:p>
        </w:tc>
        <w:tc>
          <w:tcPr>
            <w:tcW w:w="2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368" w:lineRule="atLeast"/>
              <w:rPr>
                <w:rFonts w:hint="default" w:ascii="Times New Roman" w:hAnsi="Times New Roman" w:eastAsia="Times New Roman"/>
                <w:spacing w:val="2"/>
              </w:rPr>
            </w:pPr>
          </w:p>
        </w:tc>
      </w:tr>
    </w:tbl>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４　補助金等の額の算出基礎</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　　八街市自主防災組織整備事業資機材購入補助金交付要綱第４条第２項に</w:t>
      </w:r>
    </w:p>
    <w:p>
      <w:pPr>
        <w:pStyle w:val="0"/>
        <w:adjustRightInd w:val="1"/>
        <w:ind w:firstLine="240" w:firstLineChars="10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規定する限度額５０万円まで全額補助</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５　補助事業等の期間　　交付決定の日から令和　　年　　月　　日</w:t>
      </w:r>
    </w:p>
    <w:p>
      <w:pPr>
        <w:pStyle w:val="0"/>
        <w:adjustRightInd w:val="1"/>
        <w:ind w:left="1680" w:hanging="1680" w:hangingChars="700"/>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６　補助事業等の効果</w:t>
      </w:r>
      <w:r>
        <w:rPr>
          <w:rFonts w:hint="eastAsia" w:ascii="ＭＳ 明朝" w:hAnsi="ＭＳ 明朝" w:eastAsia="ＭＳ 明朝"/>
          <w:color w:val="000000"/>
          <w:spacing w:val="0"/>
          <w:w w:val="100"/>
          <w:sz w:val="24"/>
        </w:rPr>
        <w:t xml:space="preserve">  </w:t>
      </w:r>
      <w:r>
        <w:rPr>
          <w:rFonts w:hint="eastAsia" w:ascii="ＭＳ 明朝" w:hAnsi="ＭＳ 明朝" w:eastAsia="ＭＳ 明朝"/>
          <w:color w:val="000000"/>
          <w:spacing w:val="0"/>
          <w:w w:val="100"/>
          <w:sz w:val="24"/>
        </w:rPr>
        <w:t>　防災用資機材の購入・整備により、自主防災組織の　　　　　</w:t>
      </w:r>
    </w:p>
    <w:p>
      <w:pPr>
        <w:pStyle w:val="0"/>
        <w:adjustRightInd w:val="1"/>
        <w:ind w:left="1470" w:leftChars="700" w:firstLine="1380" w:firstLineChars="575"/>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体制の整備を図ることができる。</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７　添付書類</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　（１）事業計画書　　　　１部</w:t>
      </w: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　（２）収支予算書の写し　１部</w:t>
      </w:r>
    </w:p>
    <w:p>
      <w:pPr>
        <w:pStyle w:val="0"/>
        <w:adjustRightInd w:val="1"/>
        <w:ind w:firstLine="240" w:firstLineChars="100"/>
        <w:jc w:val="left"/>
        <w:rPr>
          <w:rFonts w:hint="default" w:ascii="Times New Roman" w:hAnsi="Times New Roman" w:eastAsia="Times New Roman"/>
          <w:spacing w:val="2"/>
        </w:rPr>
      </w:pPr>
      <w:r>
        <w:rPr>
          <w:rFonts w:hint="eastAsia" w:ascii="ＭＳ 明朝" w:hAnsi="ＭＳ 明朝" w:eastAsia="ＭＳ 明朝"/>
          <w:color w:val="000000"/>
          <w:spacing w:val="0"/>
          <w:w w:val="100"/>
          <w:sz w:val="24"/>
        </w:rPr>
        <w:t>（３）その他（　　　　　　　　　　　　）</w:t>
      </w:r>
    </w:p>
    <w:p>
      <w:pPr>
        <w:pStyle w:val="0"/>
        <w:adjustRightInd w:val="1"/>
        <w:ind w:leftChars="0" w:firstLineChars="0"/>
        <w:jc w:val="center"/>
        <w:rPr>
          <w:rFonts w:hint="default" w:ascii="Times New Roman" w:hAnsi="Times New Roman" w:eastAsia="Times New Roman"/>
          <w:spacing w:val="2"/>
        </w:rPr>
      </w:pPr>
      <w:r>
        <w:rPr>
          <w:rFonts w:hint="eastAsia"/>
          <w:sz w:val="24"/>
        </w:rPr>
        <w:br w:type="page"/>
      </w:r>
      <w:r>
        <w:rPr>
          <w:rFonts w:hint="eastAsia" w:ascii="ＭＳ 明朝" w:hAnsi="ＭＳ 明朝" w:eastAsia="ＭＳ 明朝"/>
          <w:color w:val="000000"/>
          <w:spacing w:val="2"/>
          <w:w w:val="100"/>
          <w:sz w:val="36"/>
        </w:rPr>
        <w:t>事　　業　　計　　画　　書</w:t>
      </w:r>
    </w:p>
    <w:p>
      <w:pPr>
        <w:pStyle w:val="0"/>
        <w:adjustRightInd w:val="1"/>
        <w:jc w:val="both"/>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r>
        <w:rPr>
          <w:rFonts w:hint="eastAsia" w:ascii="ＭＳ 明朝" w:hAnsi="ＭＳ 明朝" w:eastAsia="ＭＳ 明朝"/>
          <w:color w:val="000000"/>
          <w:spacing w:val="0"/>
          <w:w w:val="100"/>
          <w:sz w:val="24"/>
        </w:rPr>
        <w:t>　別紙見積書（写）及びカタログ（写）のとおり防災資機材を購入・整備する。</w:t>
      </w:r>
    </w:p>
    <w:p>
      <w:pPr>
        <w:pStyle w:val="0"/>
        <w:adjustRightInd w:val="1"/>
        <w:jc w:val="both"/>
        <w:rPr>
          <w:rFonts w:hint="default" w:ascii="Times New Roman" w:hAnsi="Times New Roman" w:eastAsia="Times New Roman"/>
          <w:spacing w:val="2"/>
        </w:rPr>
      </w:pPr>
    </w:p>
    <w:p>
      <w:pPr>
        <w:pStyle w:val="0"/>
        <w:adjustRightInd w:val="1"/>
        <w:jc w:val="both"/>
        <w:rPr>
          <w:rFonts w:hint="default" w:ascii="Times New Roman" w:hAnsi="Times New Roman" w:eastAsia="Times New Roman"/>
          <w:spacing w:val="2"/>
        </w:rPr>
      </w:pPr>
    </w:p>
    <w:p>
      <w:pPr>
        <w:pStyle w:val="0"/>
        <w:adjustRightInd w:val="1"/>
        <w:jc w:val="center"/>
        <w:rPr>
          <w:rFonts w:hint="default" w:ascii="Times New Roman" w:hAnsi="Times New Roman" w:eastAsia="Times New Roman"/>
          <w:spacing w:val="2"/>
        </w:rPr>
      </w:pPr>
      <w:r>
        <w:rPr>
          <w:rFonts w:hint="eastAsia" w:ascii="ＭＳ 明朝" w:hAnsi="ＭＳ 明朝" w:eastAsia="ＭＳ 明朝"/>
          <w:color w:val="000000"/>
          <w:spacing w:val="2"/>
          <w:w w:val="100"/>
          <w:sz w:val="36"/>
        </w:rPr>
        <w:t>収　　支　　予　　算　　書</w:t>
      </w:r>
    </w:p>
    <w:p>
      <w:pPr>
        <w:pStyle w:val="0"/>
        <w:adjustRightInd w:val="1"/>
        <w:jc w:val="both"/>
        <w:rPr>
          <w:rFonts w:hint="default" w:ascii="Times New Roman" w:hAnsi="Times New Roman" w:eastAsia="Times New Roman"/>
          <w:spacing w:val="2"/>
        </w:rPr>
      </w:pPr>
    </w:p>
    <w:tbl>
      <w:tblPr>
        <w:tblStyle w:val="11"/>
        <w:jc w:val="left"/>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348"/>
        <w:gridCol w:w="1961"/>
        <w:gridCol w:w="2696"/>
        <w:gridCol w:w="2697"/>
      </w:tblGrid>
      <w:tr>
        <w:trPr/>
        <w:tc>
          <w:tcPr>
            <w:tcW w:w="1348" w:type="dxa"/>
            <w:vMerge w:val="restart"/>
            <w:tcBorders>
              <w:top w:val="single" w:color="000000"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40" w:lineRule="auto"/>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240" w:lineRule="auto"/>
              <w:jc w:val="lef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240" w:lineRule="auto"/>
              <w:jc w:val="center"/>
              <w:rPr>
                <w:rFonts w:hint="default" w:ascii="Times New Roman" w:hAnsi="Times New Roman" w:eastAsia="Times New Roman"/>
                <w:spacing w:val="2"/>
              </w:rPr>
            </w:pPr>
            <w:r>
              <w:rPr>
                <w:rFonts w:hint="eastAsia" w:ascii="ＭＳ 明朝" w:hAnsi="ＭＳ 明朝" w:eastAsia="ＭＳ 明朝"/>
                <w:color w:val="000000"/>
                <w:spacing w:val="0"/>
                <w:w w:val="100"/>
                <w:position w:val="-11"/>
                <w:sz w:val="24"/>
              </w:rPr>
              <w:t>収入の部</w:t>
            </w:r>
          </w:p>
          <w:p>
            <w:pPr>
              <w:pStyle w:val="0"/>
              <w:suppressAutoHyphens w:val="1"/>
              <w:kinsoku w:val="0"/>
              <w:wordWrap w:val="0"/>
              <w:autoSpaceDE w:val="0"/>
              <w:autoSpaceDN w:val="0"/>
              <w:spacing w:before="0" w:beforeLines="0" w:beforeAutospacing="0" w:after="0" w:afterLines="0" w:afterAutospacing="0" w:line="240" w:lineRule="auto"/>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240" w:lineRule="auto"/>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240" w:lineRule="auto"/>
              <w:rPr>
                <w:rFonts w:hint="default" w:ascii="Times New Roman" w:hAnsi="Times New Roman" w:eastAsia="Times New Roman"/>
                <w:spacing w:val="2"/>
              </w:rPr>
            </w:pPr>
          </w:p>
        </w:tc>
        <w:tc>
          <w:tcPr>
            <w:tcW w:w="1961" w:type="dxa"/>
            <w:tcBorders>
              <w:top w:val="sing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収入項目</w:t>
            </w:r>
          </w:p>
        </w:tc>
        <w:tc>
          <w:tcPr>
            <w:tcW w:w="2696" w:type="dxa"/>
            <w:tcBorders>
              <w:top w:val="single" w:color="000000" w:sz="4" w:space="0"/>
              <w:left w:val="single" w:color="000000" w:sz="4" w:space="0"/>
              <w:bottom w:val="doub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収　入　金　額</w:t>
            </w:r>
          </w:p>
        </w:tc>
        <w:tc>
          <w:tcPr>
            <w:tcW w:w="2697" w:type="dxa"/>
            <w:tcBorders>
              <w:top w:val="sing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収　　入　　合　　計</w:t>
            </w:r>
          </w:p>
        </w:tc>
      </w:tr>
      <w:tr>
        <w:trPr/>
        <w:tc>
          <w:tcPr>
            <w:tcW w:w="1348" w:type="dxa"/>
            <w:vMerge w:val="continue"/>
            <w:tcBorders>
              <w:top w:val="single" w:color="auto"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市補助金等</w:t>
            </w:r>
          </w:p>
        </w:tc>
        <w:tc>
          <w:tcPr>
            <w:tcW w:w="2696" w:type="dxa"/>
            <w:tcBorders>
              <w:top w:val="doub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restart"/>
            <w:tcBorders>
              <w:top w:val="double" w:color="000000" w:sz="4" w:space="0"/>
              <w:left w:val="doub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368" w:lineRule="atLeast"/>
              <w:jc w:val="lef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36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368" w:lineRule="atLeast"/>
              <w:rPr>
                <w:rFonts w:hint="default" w:ascii="Times New Roman" w:hAnsi="Times New Roman" w:eastAsia="Times New Roman"/>
                <w:spacing w:val="2"/>
              </w:rPr>
            </w:pPr>
          </w:p>
        </w:tc>
      </w:tr>
      <w:tr>
        <w:trPr/>
        <w:tc>
          <w:tcPr>
            <w:tcW w:w="1348" w:type="dxa"/>
            <w:vMerge w:val="continue"/>
            <w:tcBorders>
              <w:top w:val="single" w:color="auto"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sing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区費等</w:t>
            </w:r>
          </w:p>
        </w:tc>
        <w:tc>
          <w:tcPr>
            <w:tcW w:w="2696"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continue"/>
            <w:tcBorders>
              <w:top w:val="single" w:color="auto" w:sz="4" w:space="0"/>
              <w:left w:val="doub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1348" w:type="dxa"/>
            <w:vMerge w:val="continue"/>
            <w:tcBorders>
              <w:top w:val="single" w:color="auto"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sing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町内会費等</w:t>
            </w:r>
          </w:p>
        </w:tc>
        <w:tc>
          <w:tcPr>
            <w:tcW w:w="2696"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continue"/>
            <w:tcBorders>
              <w:top w:val="single" w:color="auto" w:sz="4" w:space="0"/>
              <w:left w:val="doub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1348" w:type="dxa"/>
            <w:vMerge w:val="continue"/>
            <w:tcBorders>
              <w:top w:val="single" w:color="auto"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sing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自主防運営費</w:t>
            </w:r>
          </w:p>
        </w:tc>
        <w:tc>
          <w:tcPr>
            <w:tcW w:w="2696" w:type="dxa"/>
            <w:tcBorders>
              <w:top w:val="sing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continue"/>
            <w:tcBorders>
              <w:top w:val="single" w:color="auto" w:sz="4" w:space="0"/>
              <w:left w:val="double" w:color="000000" w:sz="4" w:space="0"/>
              <w:bottom w:val="single" w:color="auto"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1348" w:type="dxa"/>
            <w:vMerge w:val="continue"/>
            <w:tcBorders>
              <w:top w:val="single" w:color="auto" w:sz="4" w:space="0"/>
              <w:left w:val="single" w:color="000000" w:sz="4" w:space="0"/>
              <w:bottom w:val="double" w:color="000000"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sing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その他</w:t>
            </w:r>
          </w:p>
        </w:tc>
        <w:tc>
          <w:tcPr>
            <w:tcW w:w="2696" w:type="dxa"/>
            <w:tcBorders>
              <w:top w:val="single" w:color="000000" w:sz="4" w:space="0"/>
              <w:left w:val="single" w:color="000000" w:sz="4" w:space="0"/>
              <w:bottom w:val="doub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tc>
        <w:tc>
          <w:tcPr>
            <w:tcW w:w="2697" w:type="dxa"/>
            <w:vMerge w:val="continue"/>
            <w:tcBorders>
              <w:top w:val="single" w:color="auto"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r>
      <w:tr>
        <w:trPr/>
        <w:tc>
          <w:tcPr>
            <w:tcW w:w="1348" w:type="dxa"/>
            <w:vMerge w:val="restart"/>
            <w:tcBorders>
              <w:top w:val="double" w:color="000000" w:sz="4" w:space="0"/>
              <w:left w:val="single" w:color="000000" w:sz="4" w:space="0"/>
              <w:bottom w:val="single" w:color="auto"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240" w:lineRule="auto"/>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240" w:lineRule="auto"/>
              <w:jc w:val="center"/>
              <w:rPr>
                <w:rFonts w:hint="default" w:ascii="Times New Roman" w:hAnsi="Times New Roman" w:eastAsia="Times New Roman"/>
                <w:spacing w:val="2"/>
              </w:rPr>
            </w:pPr>
            <w:r>
              <w:rPr>
                <w:rFonts w:hint="eastAsia" w:ascii="ＭＳ 明朝" w:hAnsi="ＭＳ 明朝" w:eastAsia="ＭＳ 明朝"/>
                <w:color w:val="000000"/>
                <w:spacing w:val="0"/>
                <w:w w:val="100"/>
                <w:position w:val="-11"/>
                <w:sz w:val="24"/>
              </w:rPr>
              <w:t>支出の部</w:t>
            </w:r>
          </w:p>
          <w:p>
            <w:pPr>
              <w:pStyle w:val="0"/>
              <w:suppressAutoHyphens w:val="1"/>
              <w:kinsoku w:val="0"/>
              <w:wordWrap w:val="0"/>
              <w:autoSpaceDE w:val="0"/>
              <w:autoSpaceDN w:val="0"/>
              <w:spacing w:before="0" w:beforeLines="0" w:beforeAutospacing="0" w:after="0" w:afterLines="0" w:afterAutospacing="0" w:line="240" w:lineRule="auto"/>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240" w:lineRule="auto"/>
              <w:rPr>
                <w:rFonts w:hint="default" w:ascii="Times New Roman" w:hAnsi="Times New Roman" w:eastAsia="Times New Roman"/>
                <w:spacing w:val="2"/>
              </w:rPr>
            </w:pPr>
          </w:p>
        </w:tc>
        <w:tc>
          <w:tcPr>
            <w:tcW w:w="1961" w:type="dxa"/>
            <w:tcBorders>
              <w:top w:val="doub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支出項目</w:t>
            </w:r>
          </w:p>
        </w:tc>
        <w:tc>
          <w:tcPr>
            <w:tcW w:w="2696" w:type="dxa"/>
            <w:tcBorders>
              <w:top w:val="double" w:color="000000" w:sz="4" w:space="0"/>
              <w:left w:val="single" w:color="000000" w:sz="4" w:space="0"/>
              <w:bottom w:val="doub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支　出　金　額</w:t>
            </w:r>
          </w:p>
        </w:tc>
        <w:tc>
          <w:tcPr>
            <w:tcW w:w="2697" w:type="dxa"/>
            <w:tcBorders>
              <w:top w:val="double" w:color="000000" w:sz="4" w:space="0"/>
              <w:left w:val="double" w:color="000000" w:sz="4" w:space="0"/>
              <w:bottom w:val="doub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center"/>
              <w:rPr>
                <w:rFonts w:hint="default" w:ascii="Times New Roman" w:hAnsi="Times New Roman" w:eastAsia="Times New Roman"/>
                <w:spacing w:val="2"/>
              </w:rPr>
            </w:pPr>
            <w:r>
              <w:rPr>
                <w:rFonts w:hint="eastAsia" w:ascii="ＭＳ 明朝" w:hAnsi="ＭＳ 明朝" w:eastAsia="ＭＳ 明朝"/>
                <w:color w:val="000000"/>
                <w:spacing w:val="0"/>
                <w:w w:val="100"/>
                <w:sz w:val="24"/>
              </w:rPr>
              <w:t>支　　出　　合　　計</w:t>
            </w:r>
          </w:p>
        </w:tc>
      </w:tr>
      <w:tr>
        <w:trPr/>
        <w:tc>
          <w:tcPr>
            <w:tcW w:w="1348" w:type="dxa"/>
            <w:vMerge w:val="continue"/>
            <w:tcBorders>
              <w:top w:val="single" w:color="auto"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0"/>
              <w:overflowPunct w:val="1"/>
              <w:autoSpaceDE w:val="0"/>
              <w:autoSpaceDN w:val="0"/>
              <w:spacing w:before="0" w:beforeLines="0" w:beforeAutospacing="0" w:after="0" w:afterLines="0" w:afterAutospacing="0"/>
              <w:textAlignment w:val="top"/>
              <w:rPr>
                <w:rFonts w:hint="default" w:ascii="Times New Roman" w:hAnsi="Times New Roman" w:eastAsia="Times New Roman"/>
                <w:spacing w:val="2"/>
              </w:rPr>
            </w:pPr>
          </w:p>
        </w:tc>
        <w:tc>
          <w:tcPr>
            <w:tcW w:w="1961"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ind w:firstLine="120" w:firstLineChars="50"/>
              <w:jc w:val="left"/>
              <w:rPr>
                <w:rFonts w:hint="default" w:ascii="Times New Roman" w:hAnsi="Times New Roman" w:eastAsia="Times New Roman"/>
                <w:spacing w:val="2"/>
              </w:rPr>
            </w:pPr>
            <w:r>
              <w:rPr>
                <w:rFonts w:hint="eastAsia" w:ascii="ＭＳ 明朝" w:hAnsi="ＭＳ 明朝" w:eastAsia="ＭＳ 明朝"/>
                <w:color w:val="000000"/>
                <w:spacing w:val="0"/>
                <w:w w:val="100"/>
                <w:position w:val="-11"/>
                <w:sz w:val="24"/>
              </w:rPr>
              <w:t>防災用資機材</w:t>
            </w:r>
          </w:p>
          <w:p>
            <w:pPr>
              <w:pStyle w:val="0"/>
              <w:suppressAutoHyphens w:val="1"/>
              <w:kinsoku w:val="0"/>
              <w:wordWrap w:val="0"/>
              <w:autoSpaceDE w:val="0"/>
              <w:autoSpaceDN w:val="0"/>
              <w:spacing w:before="0" w:beforeLines="0" w:beforeAutospacing="0" w:after="0" w:afterLines="0" w:afterAutospacing="0" w:line="368" w:lineRule="atLeast"/>
              <w:ind w:firstLine="120" w:firstLineChars="50"/>
              <w:jc w:val="left"/>
              <w:rPr>
                <w:rFonts w:hint="default" w:ascii="Times New Roman" w:hAnsi="Times New Roman" w:eastAsia="Times New Roman"/>
                <w:spacing w:val="2"/>
              </w:rPr>
            </w:pPr>
            <w:r>
              <w:rPr>
                <w:rFonts w:hint="eastAsia" w:ascii="ＭＳ 明朝" w:hAnsi="ＭＳ 明朝" w:eastAsia="ＭＳ 明朝"/>
                <w:color w:val="000000"/>
                <w:spacing w:val="0"/>
                <w:w w:val="100"/>
                <w:position w:val="-11"/>
                <w:sz w:val="24"/>
              </w:rPr>
              <w:t>購入費</w:t>
            </w:r>
          </w:p>
          <w:p>
            <w:pPr>
              <w:pStyle w:val="0"/>
              <w:suppressAutoHyphens w:val="1"/>
              <w:kinsoku w:val="0"/>
              <w:wordWrap w:val="0"/>
              <w:autoSpaceDE w:val="0"/>
              <w:autoSpaceDN w:val="0"/>
              <w:spacing w:before="0" w:beforeLines="0" w:beforeAutospacing="0" w:after="0" w:afterLines="0" w:afterAutospacing="0" w:line="368" w:lineRule="atLeast"/>
              <w:jc w:val="left"/>
              <w:rPr>
                <w:rFonts w:hint="default" w:ascii="Times New Roman" w:hAnsi="Times New Roman" w:eastAsia="Times New Roman"/>
                <w:spacing w:val="2"/>
              </w:rPr>
            </w:pPr>
          </w:p>
        </w:tc>
        <w:tc>
          <w:tcPr>
            <w:tcW w:w="2696" w:type="dxa"/>
            <w:tcBorders>
              <w:top w:val="double" w:color="000000" w:sz="4" w:space="0"/>
              <w:left w:val="single" w:color="000000" w:sz="4" w:space="0"/>
              <w:bottom w:val="single" w:color="000000" w:sz="4" w:space="0"/>
              <w:right w:val="doub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jc w:val="lef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368" w:lineRule="atLeast"/>
              <w:jc w:val="left"/>
              <w:rPr>
                <w:rFonts w:hint="default" w:ascii="Times New Roman" w:hAnsi="Times New Roman" w:eastAsia="Times New Roman"/>
                <w:spacing w:val="2"/>
              </w:rPr>
            </w:pPr>
          </w:p>
        </w:tc>
        <w:tc>
          <w:tcPr>
            <w:tcW w:w="2697" w:type="dxa"/>
            <w:tcBorders>
              <w:top w:val="double" w:color="000000" w:sz="4" w:space="0"/>
              <w:left w:val="doub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before="0" w:beforeLines="0" w:beforeAutospacing="0" w:after="0" w:afterLines="0" w:afterAutospacing="0" w:line="368" w:lineRule="atLeast"/>
              <w:rPr>
                <w:rFonts w:hint="default" w:ascii="Times New Roman" w:hAnsi="Times New Roman" w:eastAsia="Times New Roman"/>
                <w:spacing w:val="2"/>
              </w:rPr>
            </w:pPr>
          </w:p>
          <w:p>
            <w:pPr>
              <w:pStyle w:val="0"/>
              <w:suppressAutoHyphens w:val="1"/>
              <w:kinsoku w:val="0"/>
              <w:wordWrap w:val="0"/>
              <w:autoSpaceDE w:val="0"/>
              <w:autoSpaceDN w:val="0"/>
              <w:spacing w:before="0" w:beforeLines="0" w:beforeAutospacing="0" w:after="0" w:afterLines="0" w:afterAutospacing="0" w:line="368" w:lineRule="atLeast"/>
              <w:jc w:val="right"/>
              <w:rPr>
                <w:rFonts w:hint="default" w:ascii="Times New Roman" w:hAnsi="Times New Roman" w:eastAsia="Times New Roman"/>
                <w:spacing w:val="2"/>
              </w:rPr>
            </w:pPr>
            <w:r>
              <w:rPr>
                <w:rFonts w:hint="eastAsia" w:ascii="ＭＳ 明朝" w:hAnsi="ＭＳ 明朝" w:eastAsia="ＭＳ 明朝"/>
                <w:color w:val="000000"/>
                <w:spacing w:val="0"/>
                <w:w w:val="100"/>
                <w:sz w:val="24"/>
              </w:rPr>
              <w:t>円</w:t>
            </w:r>
          </w:p>
          <w:p>
            <w:pPr>
              <w:pStyle w:val="0"/>
              <w:suppressAutoHyphens w:val="1"/>
              <w:kinsoku w:val="0"/>
              <w:wordWrap w:val="0"/>
              <w:autoSpaceDE w:val="0"/>
              <w:autoSpaceDN w:val="0"/>
              <w:spacing w:before="0" w:beforeLines="0" w:beforeAutospacing="0" w:after="0" w:afterLines="0" w:afterAutospacing="0" w:line="368" w:lineRule="atLeast"/>
              <w:rPr>
                <w:rFonts w:hint="default" w:ascii="Times New Roman" w:hAnsi="Times New Roman" w:eastAsia="Times New Roman"/>
                <w:spacing w:val="2"/>
              </w:rPr>
            </w:pP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JustUnitMark">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0</Words>
  <Characters>480</Characters>
  <Application>JUST Note</Application>
  <Lines>508</Lines>
  <Paragraphs>56</Paragraphs>
  <CharactersWithSpaces>637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YMJ21501R02</cp:lastModifiedBy>
  <dcterms:created xsi:type="dcterms:W3CDTF">2025-08-26T06:01:00Z</dcterms:created>
  <dcterms:modified xsi:type="dcterms:W3CDTF">2025-08-27T23:54:28Z</dcterms:modified>
  <cp:revision>2</cp:revision>
</cp:coreProperties>
</file>