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介護予防・日常生活支援総合事業費算定に係る体制等に関する届出について</w:t>
      </w:r>
      <w:bookmarkStart w:id="0" w:name="_GoBack"/>
      <w:bookmarkEnd w:id="0"/>
    </w:p>
    <w:p>
      <w:pPr>
        <w:pStyle w:val="0"/>
        <w:snapToGrid w:val="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（通所型サービス（独自））</w:t>
      </w:r>
    </w:p>
    <w:p>
      <w:pPr>
        <w:pStyle w:val="0"/>
        <w:snapToGrid w:val="0"/>
        <w:rPr>
          <w:rFonts w:hint="eastAsia" w:ascii="HG丸ｺﾞｼｯｸM-PRO" w:hAnsi="HG丸ｺﾞｼｯｸM-PRO" w:eastAsia="HG丸ｺﾞｼｯｸM-PRO"/>
          <w:sz w:val="28"/>
        </w:rPr>
      </w:pPr>
    </w:p>
    <w:p>
      <w:pPr>
        <w:pStyle w:val="0"/>
        <w:snapToGrid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【提出書類】</w:t>
      </w:r>
    </w:p>
    <w:p>
      <w:pPr>
        <w:pStyle w:val="0"/>
        <w:autoSpaceDE w:val="0"/>
        <w:autoSpaceDN w:val="0"/>
        <w:adjustRightInd w:val="0"/>
        <w:rPr>
          <w:rFonts w:hint="eastAsia" w:ascii="HG丸ｺﾞｼｯｸM-PRO" w:hAnsi="HG丸ｺﾞｼｯｸM-PRO" w:eastAsia="HG丸ｺﾞｼｯｸM-PRO"/>
          <w:strike w:val="0"/>
          <w:color w:val="000000"/>
          <w:sz w:val="21"/>
          <w:u w:val="none" w:color="auto"/>
        </w:rPr>
      </w:pPr>
      <w:r>
        <w:rPr>
          <w:rFonts w:hint="eastAsia" w:ascii="HG丸ｺﾞｼｯｸM-PRO" w:hAnsi="HG丸ｺﾞｼｯｸM-PRO" w:eastAsia="HG丸ｺﾞｼｯｸM-PRO"/>
          <w:strike w:val="0"/>
          <w:color w:val="000000"/>
          <w:sz w:val="21"/>
          <w:u w:val="none" w:color="auto"/>
        </w:rPr>
        <w:t>・介護予防・日常生活支援総合事業費算定に係る体制等に関する届出書（別紙５０）</w:t>
      </w:r>
    </w:p>
    <w:p>
      <w:pPr>
        <w:pStyle w:val="0"/>
        <w:autoSpaceDE w:val="0"/>
        <w:autoSpaceDN w:val="0"/>
        <w:adjustRightInd w:val="0"/>
        <w:rPr>
          <w:rFonts w:hint="eastAsia" w:ascii="HG丸ｺﾞｼｯｸM-PRO" w:hAnsi="HG丸ｺﾞｼｯｸM-PRO" w:eastAsia="HG丸ｺﾞｼｯｸM-PRO"/>
          <w:strike w:val="0"/>
          <w:color w:val="000000"/>
          <w:sz w:val="21"/>
          <w:u w:val="none" w:color="auto"/>
        </w:rPr>
      </w:pPr>
      <w:r>
        <w:rPr>
          <w:rFonts w:hint="eastAsia" w:ascii="HG丸ｺﾞｼｯｸM-PRO" w:hAnsi="HG丸ｺﾞｼｯｸM-PRO" w:eastAsia="HG丸ｺﾞｼｯｸM-PRO"/>
          <w:strike w:val="0"/>
          <w:color w:val="000000"/>
          <w:sz w:val="21"/>
          <w:u w:val="none" w:color="auto"/>
        </w:rPr>
        <w:t>・介護予防・日常生活支援総合事業費算定に係る体制等状況一覧表（別紙１ー４）</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trike w:val="0"/>
          <w:color w:val="000000"/>
          <w:sz w:val="21"/>
          <w:u w:val="none" w:color="auto"/>
        </w:rPr>
        <w:t>・以下の添付書類</w:t>
      </w:r>
    </w:p>
    <w:tbl>
      <w:tblPr>
        <w:tblStyle w:val="17"/>
        <w:tblW w:w="0" w:type="auto"/>
        <w:tblInd w:w="0" w:type="dxa"/>
        <w:tblLayout w:type="fixed"/>
        <w:tblLook w:firstRow="1" w:lastRow="0" w:firstColumn="1" w:lastColumn="0" w:noHBand="0" w:noVBand="1" w:val="04A0"/>
      </w:tblPr>
      <w:tblGrid>
        <w:gridCol w:w="3565"/>
        <w:gridCol w:w="4939"/>
      </w:tblGrid>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加算・減算の名称</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添付書類</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職員の欠員による減算の状況</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減算・減算の解消</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・別紙７勤務形態一覧表</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※人員欠如が生じた月（解消した場合は解消した月）のもの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減算の解消についても、前月</w:t>
            </w:r>
            <w:r>
              <w:rPr>
                <w:rFonts w:hint="eastAsia" w:ascii="HG丸ｺﾞｼｯｸM-PRO" w:hAnsi="HG丸ｺﾞｼｯｸM-PRO" w:eastAsia="HG丸ｺﾞｼｯｸM-PRO"/>
                <w:sz w:val="21"/>
                <w:u w:val="single" w:color="auto"/>
              </w:rPr>
              <w:t>15</w:t>
            </w:r>
            <w:r>
              <w:rPr>
                <w:rFonts w:hint="eastAsia" w:ascii="HG丸ｺﾞｼｯｸM-PRO" w:hAnsi="HG丸ｺﾞｼｯｸM-PRO" w:eastAsia="HG丸ｺﾞｼｯｸM-PRO"/>
                <w:sz w:val="21"/>
                <w:u w:val="single" w:color="auto"/>
              </w:rPr>
              <w:t>日が締切りです。締切りに間に合わない場合、翌々月からの減算解消となります。</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算定している加算で、人員欠如に該当していないことを要件とする加算は、取下げの届出をしてください。</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若年性認知症利用者受入加算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生活機能向上グループ活動加算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栄養アセスメント加算・栄養改善加算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・別紙７勤務形態一覧表</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・資格証の写し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※外部の事業所との連携による場合は不要</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口腔機能向上加算</w:t>
            </w:r>
          </w:p>
        </w:tc>
        <w:tc>
          <w:tcPr>
            <w:tcW w:w="4939" w:type="dxa"/>
            <w:vAlign w:val="top"/>
          </w:tcPr>
          <w:p>
            <w:pPr>
              <w:pStyle w:val="0"/>
              <w:snapToGrid w:val="0"/>
              <w:ind w:left="220" w:right="0" w:hanging="22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・別紙７勤務形態一覧表</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・資格証の写し</w:t>
            </w:r>
          </w:p>
        </w:tc>
      </w:tr>
      <w:tr>
        <w:trPr/>
        <w:tc>
          <w:tcPr>
            <w:tcW w:w="3565" w:type="dxa"/>
            <w:vAlign w:val="top"/>
          </w:tcPr>
          <w:p>
            <w:pPr>
              <w:pStyle w:val="0"/>
              <w:snapToGrid w:val="0"/>
              <w:rPr>
                <w:rFonts w:hint="eastAsia"/>
              </w:rPr>
            </w:pPr>
            <w:r>
              <w:rPr>
                <w:rFonts w:hint="eastAsia" w:ascii="HG丸ｺﾞｼｯｸM-PRO" w:hAnsi="HG丸ｺﾞｼｯｸM-PRO" w:eastAsia="HG丸ｺﾞｼｯｸM-PRO"/>
                <w:sz w:val="21"/>
              </w:rPr>
              <w:t>サービス提供体制強化加算</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Ⅰ</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Ⅲ</w:t>
            </w:r>
            <w:r>
              <w:rPr>
                <w:rFonts w:hint="eastAsia" w:ascii="HG丸ｺﾞｼｯｸM-PRO" w:hAnsi="HG丸ｺﾞｼｯｸM-PRO" w:eastAsia="HG丸ｺﾞｼｯｸM-PRO"/>
                <w:sz w:val="21"/>
              </w:rPr>
              <w:t>)</w:t>
            </w:r>
          </w:p>
        </w:tc>
        <w:tc>
          <w:tcPr>
            <w:tcW w:w="4939" w:type="dxa"/>
            <w:vAlign w:val="top"/>
          </w:tcPr>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・サービス提供体制強化加算に関する届出書（別紙１４－７）</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・別紙７勤務形態一覧表</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前年度の４月から翌年２月（１１カ月間）までのもの。</w:t>
            </w:r>
            <w:r>
              <w:rPr>
                <w:rFonts w:hint="eastAsia" w:ascii="HG丸ｺﾞｼｯｸM-PRO" w:hAnsi="HG丸ｺﾞｼｯｸM-PRO" w:eastAsia="HG丸ｺﾞｼｯｸM-PRO"/>
                <w:sz w:val="21"/>
              </w:rPr>
              <w:t>（運営実績が６か月未満の場合は届出日の属する月の前３か月分。）</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サービス提供体制強化加算Ⅰ</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none" w:color="auto" w:sz="0" w:space="0"/>
              </w:rPr>
              <w:t>有資格者要件でみる場合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none" w:color="auto" w:sz="0" w:space="0"/>
              </w:rPr>
              <w:t>・</w:t>
            </w:r>
            <w:r>
              <w:rPr>
                <w:rFonts w:hint="eastAsia" w:ascii="HG丸ｺﾞｼｯｸM-PRO" w:hAnsi="HG丸ｺﾞｼｯｸM-PRO" w:eastAsia="HG丸ｺﾞｼｯｸM-PRO"/>
                <w:sz w:val="21"/>
              </w:rPr>
              <w:t>サービス提供体制強化加算算定表（有資格者用）</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勤続年数１０年以上の要件でみる場合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・サービス提供体制強化加算算定表（勤続年数用）</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サービス提供体制強化加算Ⅱ</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none" w:color="auto" w:sz="0" w:space="0"/>
              </w:rPr>
              <w:t>・</w:t>
            </w:r>
            <w:r>
              <w:rPr>
                <w:rFonts w:hint="eastAsia" w:ascii="HG丸ｺﾞｼｯｸM-PRO" w:hAnsi="HG丸ｺﾞｼｯｸM-PRO" w:eastAsia="HG丸ｺﾞｼｯｸM-PRO"/>
                <w:sz w:val="21"/>
              </w:rPr>
              <w:t>サービス提供体制強化加算算定表（有資格者用）</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サービス提供体制強化加算Ⅲ</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・サービス提供体制強化加算算定表（有資格者用）</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勤続年数７年以上の要件でみる場合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・サービス提供体制強化加算算定表（勤続年数用）</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生活機能向上連携加算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科学的介護推進体制加算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LIFE</w:t>
            </w:r>
            <w:r>
              <w:rPr>
                <w:rFonts w:hint="eastAsia" w:ascii="HG丸ｺﾞｼｯｸM-PRO" w:hAnsi="HG丸ｺﾞｼｯｸM-PRO" w:eastAsia="HG丸ｺﾞｼｯｸM-PRO"/>
                <w:sz w:val="21"/>
              </w:rPr>
              <w:t>への登録」の届出も必要です。</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LIFE</w:t>
            </w:r>
            <w:r>
              <w:rPr>
                <w:rFonts w:hint="eastAsia" w:ascii="HG丸ｺﾞｼｯｸM-PRO" w:hAnsi="HG丸ｺﾞｼｯｸM-PRO" w:eastAsia="HG丸ｺﾞｼｯｸM-PRO"/>
                <w:sz w:val="21"/>
              </w:rPr>
              <w:t>への登録</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・介護職員等処遇改善加算等処遇改善計画書（個表・総括表）</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・介護職員等処遇改善加算等実績報告書</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※改善計画書と実績報告書は毎年、提出してください。</w:t>
            </w:r>
          </w:p>
        </w:tc>
      </w:tr>
    </w:tbl>
    <w:p>
      <w:pPr>
        <w:pStyle w:val="0"/>
        <w:snapToGrid w:val="0"/>
        <w:rPr>
          <w:rFonts w:hint="eastAsia"/>
          <w:sz w:val="21"/>
        </w:rPr>
      </w:pPr>
    </w:p>
    <w:p>
      <w:pPr>
        <w:pStyle w:val="0"/>
        <w:snapToGrid w:val="0"/>
        <w:rPr>
          <w:rFonts w:hint="eastAsia"/>
          <w:sz w:val="21"/>
        </w:rPr>
      </w:pPr>
      <w:r>
        <w:rPr>
          <w:rFonts w:hint="eastAsia" w:ascii="HG丸ｺﾞｼｯｸM-PRO" w:hAnsi="HG丸ｺﾞｼｯｸM-PRO" w:eastAsia="HG丸ｺﾞｼｯｸM-PRO"/>
          <w:sz w:val="21"/>
        </w:rPr>
        <w:t>※上記に掲げる以外にも確認のために書類等の提出を求めることがあります。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315</TotalTime>
  <Pages>2</Pages>
  <Words>3</Words>
  <Characters>990</Characters>
  <Application>JUST Note</Application>
  <Lines>73</Lines>
  <Paragraphs>54</Paragraphs>
  <Company>-</Company>
  <CharactersWithSpaces>995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YMJ21601R02</cp:lastModifiedBy>
  <cp:lastPrinted>2024-05-09T06:41:18Z</cp:lastPrinted>
  <dcterms:created xsi:type="dcterms:W3CDTF">2022-03-22T02:21:00Z</dcterms:created>
  <dcterms:modified xsi:type="dcterms:W3CDTF">2025-04-07T06:05:48Z</dcterms:modified>
  <cp:revision>0</cp:revision>
</cp:coreProperties>
</file>