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napToGrid w:val="0"/>
        <w:rPr>
          <w:rFonts w:hint="default" w:ascii="HG丸ｺﾞｼｯｸM-PRO" w:hAnsi="HG丸ｺﾞｼｯｸM-PRO" w:eastAsia="HG丸ｺﾞｼｯｸM-PRO"/>
          <w:strike w:val="0"/>
          <w:color w:val="000000"/>
          <w:sz w:val="28"/>
          <w:u w:val="none" w:color="auto"/>
        </w:rPr>
      </w:pPr>
      <w:r>
        <w:rPr>
          <w:rFonts w:hint="default" w:ascii="HG丸ｺﾞｼｯｸM-PRO" w:hAnsi="HG丸ｺﾞｼｯｸM-PRO" w:eastAsia="HG丸ｺﾞｼｯｸM-PRO"/>
          <w:color w:val="000000"/>
          <w:sz w:val="28"/>
        </w:rPr>
        <w:t>介護報酬算定に係る体制等に関する届出について</w:t>
      </w:r>
    </w:p>
    <w:p>
      <w:pPr>
        <w:pStyle w:val="0"/>
        <w:autoSpaceDE w:val="0"/>
        <w:autoSpaceDN w:val="0"/>
        <w:adjustRightInd w:val="0"/>
        <w:snapToGrid w:val="0"/>
        <w:rPr>
          <w:rFonts w:hint="eastAsia"/>
        </w:rPr>
      </w:pPr>
      <w:r>
        <w:rPr>
          <w:rFonts w:hint="default" w:ascii="HG丸ｺﾞｼｯｸM-PRO" w:hAnsi="HG丸ｺﾞｼｯｸM-PRO" w:eastAsia="HG丸ｺﾞｼｯｸM-PRO"/>
          <w:strike w:val="0"/>
          <w:color w:val="000000"/>
          <w:sz w:val="28"/>
          <w:u w:val="none" w:color="auto"/>
        </w:rPr>
        <w:t>（認知症対応型共同生活介護）</w:t>
      </w:r>
    </w:p>
    <w:p>
      <w:pPr>
        <w:pStyle w:val="0"/>
        <w:autoSpaceDE w:val="0"/>
        <w:autoSpaceDN w:val="0"/>
        <w:adjustRightInd w:val="0"/>
        <w:snapToGrid w:val="0"/>
        <w:rPr>
          <w:rFonts w:hint="eastAsia"/>
        </w:rPr>
      </w:pPr>
      <w:bookmarkStart w:id="0" w:name="_GoBack"/>
      <w:bookmarkEnd w:id="0"/>
    </w:p>
    <w:p>
      <w:pPr>
        <w:pStyle w:val="0"/>
        <w:autoSpaceDE w:val="0"/>
        <w:autoSpaceDN w:val="0"/>
        <w:adjustRightInd w:val="0"/>
        <w:jc w:val="left"/>
        <w:rPr>
          <w:rFonts w:hint="default" w:ascii="HG丸ｺﾞｼｯｸM-PRO" w:hAnsi="HG丸ｺﾞｼｯｸM-PRO" w:eastAsia="HG丸ｺﾞｼｯｸM-PRO"/>
          <w:color w:val="000000"/>
        </w:rPr>
      </w:pPr>
    </w:p>
    <w:p>
      <w:pPr>
        <w:pStyle w:val="0"/>
        <w:autoSpaceDE w:val="0"/>
        <w:autoSpaceDN w:val="0"/>
        <w:adjustRightInd w:val="0"/>
        <w:rPr>
          <w:rFonts w:hint="default" w:ascii="HG丸ｺﾞｼｯｸM-PRO" w:hAnsi="HG丸ｺﾞｼｯｸM-PRO" w:eastAsia="HG丸ｺﾞｼｯｸM-PRO"/>
          <w:strike w:val="0"/>
          <w:color w:val="000000"/>
          <w:sz w:val="21"/>
          <w:u w:val="none" w:color="auto"/>
        </w:rPr>
      </w:pPr>
      <w:r>
        <w:rPr>
          <w:rFonts w:hint="default" w:ascii="HG丸ｺﾞｼｯｸM-PRO" w:hAnsi="HG丸ｺﾞｼｯｸM-PRO" w:eastAsia="HG丸ｺﾞｼｯｸM-PRO"/>
          <w:color w:val="000000"/>
          <w:sz w:val="21"/>
        </w:rPr>
        <w:t>【提出書類】</w:t>
      </w:r>
    </w:p>
    <w:p>
      <w:pPr>
        <w:pStyle w:val="0"/>
        <w:autoSpaceDE w:val="0"/>
        <w:autoSpaceDN w:val="0"/>
        <w:adjustRightInd w:val="0"/>
        <w:rPr>
          <w:rFonts w:hint="default" w:ascii="HG丸ｺﾞｼｯｸM-PRO" w:hAnsi="HG丸ｺﾞｼｯｸM-PRO" w:eastAsia="HG丸ｺﾞｼｯｸM-PRO"/>
          <w:strike w:val="0"/>
          <w:color w:val="000000"/>
          <w:sz w:val="21"/>
          <w:u w:val="none" w:color="auto"/>
        </w:rPr>
      </w:pPr>
      <w:r>
        <w:rPr>
          <w:rFonts w:hint="default" w:ascii="HG丸ｺﾞｼｯｸM-PRO" w:hAnsi="HG丸ｺﾞｼｯｸM-PRO" w:eastAsia="HG丸ｺﾞｼｯｸM-PRO"/>
          <w:strike w:val="0"/>
          <w:color w:val="000000"/>
          <w:sz w:val="21"/>
          <w:u w:val="none" w:color="auto"/>
        </w:rPr>
        <w:t>・介護給付費算定に係る体制等に関する届出書（別紙</w:t>
      </w:r>
      <w:r>
        <w:rPr>
          <w:rFonts w:hint="eastAsia" w:ascii="HG丸ｺﾞｼｯｸM-PRO" w:hAnsi="HG丸ｺﾞｼｯｸM-PRO" w:eastAsia="HG丸ｺﾞｼｯｸM-PRO"/>
          <w:strike w:val="0"/>
          <w:color w:val="000000"/>
          <w:sz w:val="21"/>
          <w:u w:val="none" w:color="auto"/>
        </w:rPr>
        <w:t>３－２</w:t>
      </w:r>
      <w:r>
        <w:rPr>
          <w:rFonts w:hint="default" w:ascii="HG丸ｺﾞｼｯｸM-PRO" w:hAnsi="HG丸ｺﾞｼｯｸM-PRO" w:eastAsia="HG丸ｺﾞｼｯｸM-PRO"/>
          <w:strike w:val="0"/>
          <w:color w:val="000000"/>
          <w:sz w:val="21"/>
          <w:u w:val="none" w:color="auto"/>
        </w:rPr>
        <w:t>）</w:t>
      </w:r>
    </w:p>
    <w:p>
      <w:pPr>
        <w:pStyle w:val="0"/>
        <w:autoSpaceDE w:val="0"/>
        <w:autoSpaceDN w:val="0"/>
        <w:adjustRightInd w:val="0"/>
        <w:rPr>
          <w:rFonts w:hint="default" w:ascii="HG丸ｺﾞｼｯｸM-PRO" w:hAnsi="HG丸ｺﾞｼｯｸM-PRO" w:eastAsia="HG丸ｺﾞｼｯｸM-PRO"/>
          <w:strike w:val="0"/>
          <w:color w:val="000000"/>
          <w:sz w:val="21"/>
          <w:u w:val="none" w:color="auto"/>
        </w:rPr>
      </w:pPr>
      <w:r>
        <w:rPr>
          <w:rFonts w:hint="default" w:ascii="HG丸ｺﾞｼｯｸM-PRO" w:hAnsi="HG丸ｺﾞｼｯｸM-PRO" w:eastAsia="HG丸ｺﾞｼｯｸM-PRO"/>
          <w:strike w:val="0"/>
          <w:color w:val="000000"/>
          <w:sz w:val="21"/>
          <w:u w:val="none" w:color="auto"/>
        </w:rPr>
        <w:t>・介護給付費算定に係る体制等状況一覧表（別紙</w:t>
      </w:r>
      <w:r>
        <w:rPr>
          <w:rFonts w:hint="eastAsia" w:ascii="HG丸ｺﾞｼｯｸM-PRO" w:hAnsi="HG丸ｺﾞｼｯｸM-PRO" w:eastAsia="HG丸ｺﾞｼｯｸM-PRO"/>
          <w:strike w:val="0"/>
          <w:color w:val="000000"/>
          <w:sz w:val="21"/>
          <w:u w:val="none" w:color="auto"/>
        </w:rPr>
        <w:t>１－３</w:t>
      </w:r>
      <w:r>
        <w:rPr>
          <w:rFonts w:hint="default" w:ascii="HG丸ｺﾞｼｯｸM-PRO" w:hAnsi="HG丸ｺﾞｼｯｸM-PRO" w:eastAsia="HG丸ｺﾞｼｯｸM-PRO"/>
          <w:strike w:val="0"/>
          <w:color w:val="000000"/>
          <w:sz w:val="21"/>
          <w:u w:val="none" w:color="auto"/>
        </w:rPr>
        <w:t>）</w:t>
      </w:r>
    </w:p>
    <w:p>
      <w:pPr>
        <w:pStyle w:val="0"/>
        <w:autoSpaceDE w:val="0"/>
        <w:autoSpaceDN w:val="0"/>
        <w:adjustRightInd w:val="0"/>
        <w:rPr>
          <w:rFonts w:hint="eastAsia"/>
          <w:sz w:val="21"/>
        </w:rPr>
      </w:pPr>
      <w:r>
        <w:rPr>
          <w:rFonts w:hint="default" w:ascii="HG丸ｺﾞｼｯｸM-PRO" w:hAnsi="HG丸ｺﾞｼｯｸM-PRO" w:eastAsia="HG丸ｺﾞｼｯｸM-PRO"/>
          <w:strike w:val="0"/>
          <w:color w:val="000000"/>
          <w:sz w:val="21"/>
          <w:u w:val="none" w:color="auto"/>
        </w:rPr>
        <w:t>・以下の添付書類</w:t>
      </w:r>
    </w:p>
    <w:tbl>
      <w:tblPr>
        <w:tblStyle w:val="17"/>
        <w:tblW w:w="4938" w:type="pct"/>
        <w:tblInd w:w="0" w:type="dxa"/>
        <w:tblLayout w:type="fixed"/>
        <w:tblLook w:firstRow="1" w:lastRow="0" w:firstColumn="1" w:lastColumn="0" w:noHBand="0" w:noVBand="1" w:val="04A0"/>
      </w:tblPr>
      <w:tblGrid>
        <w:gridCol w:w="3141"/>
        <w:gridCol w:w="5803"/>
        <w:gridCol w:w="6"/>
      </w:tblGrid>
      <w:tr>
        <w:trPr>
          <w:gridAfter w:val="1"/>
          <w:wAfter w:w="3" w:type="pct"/>
          <w:trHeight w:val="542" w:hRule="atLeast"/>
        </w:trPr>
        <w:tc>
          <w:tcPr>
            <w:tcW w:w="1755"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加算・減算の名称</w:t>
            </w:r>
          </w:p>
        </w:tc>
        <w:tc>
          <w:tcPr>
            <w:tcW w:w="3242"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添付書類</w:t>
            </w:r>
          </w:p>
        </w:tc>
      </w:tr>
      <w:tr>
        <w:trPr>
          <w:gridAfter w:val="1"/>
          <w:wAfter w:w="3" w:type="pct"/>
        </w:trPr>
        <w:tc>
          <w:tcPr>
            <w:tcW w:w="1755"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職員の欠員による減算の状況</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減算・減算の解消</w:t>
            </w:r>
          </w:p>
        </w:tc>
        <w:tc>
          <w:tcPr>
            <w:tcW w:w="3242"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・勤務形態一覧表（別紙７）※人員欠如が生じた月（解消した場合は解消した月）のもの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single" w:color="auto"/>
              </w:rPr>
              <w:t>減算の解消についても、前月</w:t>
            </w:r>
            <w:r>
              <w:rPr>
                <w:rFonts w:hint="eastAsia" w:ascii="HG丸ｺﾞｼｯｸM-PRO" w:hAnsi="HG丸ｺﾞｼｯｸM-PRO" w:eastAsia="HG丸ｺﾞｼｯｸM-PRO"/>
                <w:sz w:val="21"/>
                <w:u w:val="single" w:color="auto"/>
              </w:rPr>
              <w:t>15</w:t>
            </w:r>
            <w:r>
              <w:rPr>
                <w:rFonts w:hint="eastAsia" w:ascii="HG丸ｺﾞｼｯｸM-PRO" w:hAnsi="HG丸ｺﾞｼｯｸM-PRO" w:eastAsia="HG丸ｺﾞｼｯｸM-PRO"/>
                <w:sz w:val="21"/>
                <w:u w:val="single" w:color="auto"/>
              </w:rPr>
              <w:t>日が締切りです。締切りに間に合わない場合、翌々月からの減算解消となります。</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single" w:color="auto"/>
              </w:rPr>
              <w:t>算定している加算で、人員欠如に該当していないことを要件とする加算は、取下げの届出をしてください。</w:t>
            </w:r>
          </w:p>
        </w:tc>
      </w:tr>
      <w:tr>
        <w:trPr>
          <w:gridAfter w:val="1"/>
          <w:wAfter w:w="3" w:type="pct"/>
        </w:trPr>
        <w:tc>
          <w:tcPr>
            <w:tcW w:w="1755"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夜間勤務条件基準</w:t>
            </w:r>
          </w:p>
        </w:tc>
        <w:tc>
          <w:tcPr>
            <w:tcW w:w="3242"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　※加算算定月のもの</w:t>
            </w:r>
          </w:p>
        </w:tc>
      </w:tr>
      <w:tr>
        <w:trPr>
          <w:gridAfter w:val="1"/>
          <w:wAfter w:w="3" w:type="pct"/>
        </w:trPr>
        <w:tc>
          <w:tcPr>
            <w:tcW w:w="1755"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身体拘束廃止未実施減算</w:t>
            </w:r>
          </w:p>
        </w:tc>
        <w:tc>
          <w:tcPr>
            <w:tcW w:w="3242"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・減算の場合、改善計画（解消した場合、改善状況）</w:t>
            </w:r>
          </w:p>
        </w:tc>
      </w:tr>
      <w:tr>
        <w:trPr>
          <w:gridAfter w:val="1"/>
          <w:wAfter w:w="3" w:type="pct"/>
        </w:trPr>
        <w:tc>
          <w:tcPr>
            <w:tcW w:w="1755"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３ユニットの事業所が夜勤職員を２人以上とする場合</w:t>
            </w:r>
          </w:p>
        </w:tc>
        <w:tc>
          <w:tcPr>
            <w:tcW w:w="3242"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※区分変更適用開始月のもの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・別紙６平面図</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※ありに変更する場合のみ。各ユニットが同一の階に隣接していることがわかるもの。</w:t>
            </w:r>
          </w:p>
        </w:tc>
      </w:tr>
      <w:tr>
        <w:trPr>
          <w:gridAfter w:val="1"/>
          <w:wAfter w:w="3" w:type="pct"/>
        </w:trPr>
        <w:tc>
          <w:tcPr>
            <w:tcW w:w="1755"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夜間支援体制加算</w:t>
            </w:r>
          </w:p>
        </w:tc>
        <w:tc>
          <w:tcPr>
            <w:tcW w:w="3242"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・「支援体制加算に係る届出書」（別紙４６）</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　※加算算定月のもの</w:t>
            </w:r>
          </w:p>
        </w:tc>
      </w:tr>
      <w:tr>
        <w:trPr>
          <w:gridAfter w:val="1"/>
          <w:wAfter w:w="3" w:type="pct"/>
        </w:trPr>
        <w:tc>
          <w:tcPr>
            <w:tcW w:w="1755"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若年性認知症利用者受入加算</w:t>
            </w:r>
          </w:p>
        </w:tc>
        <w:tc>
          <w:tcPr>
            <w:tcW w:w="3242"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・なし</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※受入れた若年性認知症利用者ごとに個別の担当者を定めること</w:t>
            </w:r>
          </w:p>
        </w:tc>
      </w:tr>
      <w:tr>
        <w:trPr>
          <w:gridAfter w:val="1"/>
          <w:wAfter w:w="3" w:type="pct"/>
        </w:trPr>
        <w:tc>
          <w:tcPr>
            <w:tcW w:w="1755"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利用者の入院期間中の体制</w:t>
            </w:r>
          </w:p>
        </w:tc>
        <w:tc>
          <w:tcPr>
            <w:tcW w:w="3242"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・なし</w:t>
            </w:r>
          </w:p>
        </w:tc>
      </w:tr>
      <w:tr>
        <w:trPr>
          <w:gridAfter w:val="1"/>
          <w:wAfter w:w="3" w:type="pct"/>
        </w:trPr>
        <w:tc>
          <w:tcPr>
            <w:tcW w:w="1755"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看取り介護加算</w:t>
            </w:r>
          </w:p>
        </w:tc>
        <w:tc>
          <w:tcPr>
            <w:tcW w:w="3242"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・「看取りに関する指針」</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※「医療連携体制加算」を算定していない場合は、算定できない。</w:t>
            </w:r>
          </w:p>
        </w:tc>
      </w:tr>
      <w:tr>
        <w:trPr>
          <w:gridAfter w:val="1"/>
          <w:wAfter w:w="3" w:type="pct"/>
        </w:trPr>
        <w:tc>
          <w:tcPr>
            <w:tcW w:w="1755"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医療連携体制加算Ⅰ</w:t>
            </w:r>
          </w:p>
        </w:tc>
        <w:tc>
          <w:tcPr>
            <w:tcW w:w="3242"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「医療連携体制加算（Ⅰ）に係る届出書」（別紙</w:t>
            </w:r>
            <w:r>
              <w:rPr>
                <w:rFonts w:hint="eastAsia" w:ascii="HG丸ｺﾞｼｯｸM-PRO" w:hAnsi="HG丸ｺﾞｼｯｸM-PRO" w:eastAsia="HG丸ｺﾞｼｯｸM-PRO"/>
                <w:sz w:val="21"/>
              </w:rPr>
              <w:t>48</w:t>
            </w:r>
            <w:r>
              <w:rPr>
                <w:rFonts w:hint="eastAsia" w:ascii="HG丸ｺﾞｼｯｸM-PRO" w:hAnsi="HG丸ｺﾞｼｯｸM-PRO" w:eastAsia="HG丸ｺﾞｼｯｸM-PRO"/>
                <w:sz w:val="21"/>
              </w:rPr>
              <w:t>）</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・看護師の資格証の写し（准看護師は不可）</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・「重度化した場合における対応に係る指針」</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訪問看護ステーション等との委託の場合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none" w:color="auto" w:sz="0" w:space="0"/>
              </w:rPr>
              <w:t>・協力医療機関及び訪問看護ステーションと取り交わした協定書又は契約書の写し（利用者の日常健康管理、２４時間連絡体制の確保について定めたもの）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事業所で看護師を雇用している場合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w:t>
            </w:r>
            <w:r>
              <w:rPr>
                <w:rFonts w:hint="eastAsia" w:ascii="HG丸ｺﾞｼｯｸM-PRO" w:hAnsi="HG丸ｺﾞｼｯｸM-PRO" w:eastAsia="HG丸ｺﾞｼｯｸM-PRO"/>
                <w:sz w:val="21"/>
                <w:bdr w:val="none" w:color="auto" w:sz="0" w:space="0"/>
              </w:rPr>
              <w:t>　※加算算定月のもの</w:t>
            </w:r>
          </w:p>
        </w:tc>
      </w:tr>
      <w:tr>
        <w:trPr>
          <w:gridAfter w:val="1"/>
          <w:wAfter w:w="3" w:type="pct"/>
        </w:trPr>
        <w:tc>
          <w:tcPr>
            <w:tcW w:w="1755"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医療連携体制加算Ⅱ</w:t>
            </w:r>
          </w:p>
        </w:tc>
        <w:tc>
          <w:tcPr>
            <w:tcW w:w="3242"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none" w:color="auto" w:sz="0" w:space="0"/>
              </w:rPr>
              <w:t>「医療連携体制加算（Ⅱ）に係る届出書」（別紙</w:t>
            </w:r>
            <w:r>
              <w:rPr>
                <w:rFonts w:hint="eastAsia" w:ascii="HG丸ｺﾞｼｯｸM-PRO" w:hAnsi="HG丸ｺﾞｼｯｸM-PRO" w:eastAsia="HG丸ｺﾞｼｯｸM-PRO"/>
                <w:sz w:val="21"/>
                <w:bdr w:val="none" w:color="auto" w:sz="0" w:space="0"/>
              </w:rPr>
              <w:t>48-2</w:t>
            </w:r>
            <w:r>
              <w:rPr>
                <w:rFonts w:hint="eastAsia" w:ascii="HG丸ｺﾞｼｯｸM-PRO" w:hAnsi="HG丸ｺﾞｼｯｸM-PRO" w:eastAsia="HG丸ｺﾞｼｯｸM-PRO"/>
                <w:sz w:val="21"/>
                <w:bdr w:val="none" w:color="auto" w:sz="0" w:space="0"/>
              </w:rPr>
              <w:t>）</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w:t>
            </w:r>
            <w:r>
              <w:rPr>
                <w:rFonts w:hint="eastAsia" w:ascii="HG丸ｺﾞｼｯｸM-PRO" w:hAnsi="HG丸ｺﾞｼｯｸM-PRO" w:eastAsia="HG丸ｺﾞｼｯｸM-PRO"/>
                <w:sz w:val="21"/>
                <w:bdr w:val="none" w:color="auto" w:sz="0" w:space="0"/>
              </w:rPr>
              <w:t>　※加算算定月のもの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none" w:color="auto" w:sz="0" w:space="0"/>
              </w:rPr>
              <w:t>・看護職員の資格証の写し</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・「重度化した場合における対応に係る指針」</w:t>
            </w:r>
          </w:p>
          <w:p>
            <w:pPr>
              <w:pStyle w:val="0"/>
              <w:autoSpaceDE w:val="0"/>
              <w:autoSpaceDN w:val="0"/>
              <w:adjustRightInd w:val="0"/>
              <w:rPr>
                <w:rFonts w:hint="eastAsia" w:ascii="HG丸ｺﾞｼｯｸM-PRO" w:hAnsi="HG丸ｺﾞｼｯｸM-PRO" w:eastAsia="HG丸ｺﾞｼｯｸM-PRO"/>
                <w:strike w:val="0"/>
                <w:color w:val="000000"/>
                <w:sz w:val="21"/>
                <w:u w:val="none" w:color="auto"/>
              </w:rPr>
            </w:pPr>
            <w:r>
              <w:rPr>
                <w:rFonts w:hint="eastAsia" w:ascii="HG丸ｺﾞｼｯｸM-PRO" w:hAnsi="HG丸ｺﾞｼｯｸM-PRO" w:eastAsia="HG丸ｺﾞｼｯｸM-PRO"/>
                <w:color w:val="000000"/>
                <w:sz w:val="21"/>
              </w:rPr>
              <w:t>・算定日の前</w:t>
            </w:r>
            <w:r>
              <w:rPr>
                <w:rFonts w:hint="eastAsia" w:ascii="HG丸ｺﾞｼｯｸM-PRO" w:hAnsi="HG丸ｺﾞｼｯｸM-PRO" w:eastAsia="HG丸ｺﾞｼｯｸM-PRO"/>
                <w:color w:val="000000"/>
                <w:sz w:val="21"/>
              </w:rPr>
              <w:t>12</w:t>
            </w:r>
            <w:r>
              <w:rPr>
                <w:rFonts w:hint="eastAsia" w:ascii="HG丸ｺﾞｼｯｸM-PRO" w:hAnsi="HG丸ｺﾞｼｯｸM-PRO" w:eastAsia="HG丸ｺﾞｼｯｸM-PRO"/>
                <w:color w:val="000000"/>
                <w:sz w:val="21"/>
              </w:rPr>
              <w:t>月間において喀痰吸引、経腸栄養等が行われている状態の利用者が</w:t>
            </w:r>
            <w:r>
              <w:rPr>
                <w:rFonts w:hint="eastAsia" w:ascii="HG丸ｺﾞｼｯｸM-PRO" w:hAnsi="HG丸ｺﾞｼｯｸM-PRO" w:eastAsia="HG丸ｺﾞｼｯｸM-PRO"/>
                <w:color w:val="000000"/>
                <w:sz w:val="21"/>
              </w:rPr>
              <w:t>1</w:t>
            </w:r>
            <w:r>
              <w:rPr>
                <w:rFonts w:hint="eastAsia" w:ascii="HG丸ｺﾞｼｯｸM-PRO" w:hAnsi="HG丸ｺﾞｼｯｸM-PRO" w:eastAsia="HG丸ｺﾞｼｯｸM-PRO"/>
                <w:color w:val="000000"/>
                <w:sz w:val="21"/>
              </w:rPr>
              <w:t>人以上であることを証する書類</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trike w:val="0"/>
                <w:color w:val="000000"/>
                <w:sz w:val="21"/>
                <w:u w:val="none" w:color="auto"/>
              </w:rPr>
              <w:t>・配置看護師（准看護師は不可）による</w:t>
            </w:r>
            <w:r>
              <w:rPr>
                <w:rFonts w:hint="eastAsia" w:ascii="HG丸ｺﾞｼｯｸM-PRO" w:hAnsi="HG丸ｺﾞｼｯｸM-PRO" w:eastAsia="HG丸ｺﾞｼｯｸM-PRO"/>
                <w:strike w:val="0"/>
                <w:color w:val="000000"/>
                <w:sz w:val="21"/>
                <w:u w:val="none" w:color="auto"/>
              </w:rPr>
              <w:t>24</w:t>
            </w:r>
            <w:r>
              <w:rPr>
                <w:rFonts w:hint="eastAsia" w:ascii="HG丸ｺﾞｼｯｸM-PRO" w:hAnsi="HG丸ｺﾞｼｯｸM-PRO" w:eastAsia="HG丸ｺﾞｼｯｸM-PRO"/>
                <w:strike w:val="0"/>
                <w:color w:val="000000"/>
                <w:sz w:val="21"/>
                <w:u w:val="none" w:color="auto"/>
              </w:rPr>
              <w:t>時間連絡体制の分かるもの又は協力医療機関及び訪問看護ステーションと取り交わした協定書又は契約書の写し（利用者の日常健康管理、２４時間連絡体制の確保について定めたもの）</w:t>
            </w:r>
          </w:p>
        </w:tc>
      </w:tr>
      <w:tr>
        <w:trPr>
          <w:gridAfter w:val="1"/>
          <w:wAfter w:w="3" w:type="pct"/>
        </w:trPr>
        <w:tc>
          <w:tcPr>
            <w:tcW w:w="1755"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認知症専門ケア加算</w:t>
            </w:r>
          </w:p>
        </w:tc>
        <w:tc>
          <w:tcPr>
            <w:tcW w:w="3242"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none" w:color="auto" w:sz="0" w:space="0"/>
              </w:rPr>
              <w:t>・勤務形態一覧表　※加算算定月のもの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none" w:color="auto" w:sz="0" w:space="0"/>
              </w:rPr>
              <w:t>・主治医の意見書又は認定調査票</w:t>
            </w:r>
            <w:r>
              <w:rPr>
                <w:rFonts w:hint="eastAsia" w:ascii="HG丸ｺﾞｼｯｸM-PRO" w:hAnsi="HG丸ｺﾞｼｯｸM-PRO" w:eastAsia="HG丸ｺﾞｼｯｸM-PRO"/>
                <w:sz w:val="21"/>
                <w:bdr w:val="none" w:color="auto" w:sz="0" w:space="0"/>
              </w:rPr>
              <w:t xml:space="preserve"> </w:t>
            </w:r>
            <w:r>
              <w:rPr>
                <w:rFonts w:hint="eastAsia" w:ascii="HG丸ｺﾞｼｯｸM-PRO" w:hAnsi="HG丸ｺﾞｼｯｸM-PRO" w:eastAsia="HG丸ｺﾞｼｯｸM-PRO"/>
                <w:sz w:val="21"/>
                <w:bdr w:val="none" w:color="auto" w:sz="0" w:space="0"/>
              </w:rPr>
              <w:t>※</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・加算対象者（日常生活自立度ランクⅢ、Ⅳ又はＭに該当する入所者）の割合が入所者の総数の２分の１以上であることがわかる書類（月末時点の入所者名簿等）</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認知症専門ケア加算Ⅰ</w:t>
            </w:r>
          </w:p>
          <w:p>
            <w:pPr>
              <w:pStyle w:val="0"/>
              <w:rPr>
                <w:rFonts w:hint="eastAsia" w:ascii="HG丸ｺﾞｼｯｸM-PRO" w:hAnsi="HG丸ｺﾞｼｯｸM-PRO" w:eastAsia="HG丸ｺﾞｼｯｸM-PRO"/>
                <w:sz w:val="21"/>
                <w:bdr w:val="none" w:color="auto" w:sz="0" w:space="0"/>
              </w:rPr>
            </w:pPr>
            <w:r>
              <w:rPr>
                <w:rFonts w:hint="eastAsia" w:ascii="HG丸ｺﾞｼｯｸM-PRO" w:hAnsi="HG丸ｺﾞｼｯｸM-PRO" w:eastAsia="HG丸ｺﾞｼｯｸM-PRO"/>
                <w:sz w:val="21"/>
                <w:bdr w:val="none" w:color="auto" w:sz="0" w:space="0"/>
              </w:rPr>
              <w:t>・研修修了証（認知症介護実践リーダー研修）</w:t>
            </w:r>
          </w:p>
          <w:p>
            <w:pPr>
              <w:pStyle w:val="0"/>
              <w:rPr>
                <w:rFonts w:hint="eastAsia" w:ascii="HG丸ｺﾞｼｯｸM-PRO" w:hAnsi="HG丸ｺﾞｼｯｸM-PRO" w:eastAsia="HG丸ｺﾞｼｯｸM-PRO"/>
                <w:sz w:val="21"/>
                <w:bdr w:val="none" w:color="auto" w:sz="0" w:space="0"/>
              </w:rPr>
            </w:pPr>
            <w:r>
              <w:rPr>
                <w:rFonts w:hint="eastAsia" w:ascii="HG丸ｺﾞｼｯｸM-PRO" w:hAnsi="HG丸ｺﾞｼｯｸM-PRO" w:eastAsia="HG丸ｺﾞｼｯｸM-PRO"/>
                <w:sz w:val="21"/>
                <w:bdr w:val="none" w:color="auto" w:sz="0" w:space="0"/>
              </w:rPr>
              <w:t>・認知症ケアに関する留意事項の伝達又は技術的指導に係る会議を定期的に開催している又はすることがわかる書類（議事録、開催計画等）</w:t>
            </w:r>
          </w:p>
          <w:p>
            <w:pPr>
              <w:pStyle w:val="0"/>
              <w:rPr>
                <w:rFonts w:hint="eastAsia" w:ascii="HG丸ｺﾞｼｯｸM-PRO" w:hAnsi="HG丸ｺﾞｼｯｸM-PRO" w:eastAsia="HG丸ｺﾞｼｯｸM-PRO"/>
                <w:sz w:val="21"/>
                <w:bdr w:val="none" w:color="auto" w:sz="0" w:space="0"/>
              </w:rPr>
            </w:pPr>
            <w:r>
              <w:rPr>
                <w:rFonts w:hint="eastAsia" w:ascii="HG丸ｺﾞｼｯｸM-PRO" w:hAnsi="HG丸ｺﾞｼｯｸM-PRO" w:eastAsia="HG丸ｺﾞｼｯｸM-PRO"/>
                <w:sz w:val="21"/>
                <w:bdr w:val="single" w:color="auto" w:sz="4" w:space="0"/>
              </w:rPr>
              <w:t>認知症専門ケア加算Ⅱ</w:t>
            </w:r>
          </w:p>
          <w:p>
            <w:pPr>
              <w:pStyle w:val="0"/>
              <w:rPr>
                <w:rFonts w:hint="eastAsia" w:ascii="HG丸ｺﾞｼｯｸM-PRO" w:hAnsi="HG丸ｺﾞｼｯｸM-PRO" w:eastAsia="HG丸ｺﾞｼｯｸM-PRO"/>
                <w:sz w:val="21"/>
                <w:bdr w:val="single" w:color="auto" w:sz="4" w:space="0"/>
              </w:rPr>
            </w:pPr>
            <w:r>
              <w:rPr>
                <w:rFonts w:hint="eastAsia" w:ascii="HG丸ｺﾞｼｯｸM-PRO" w:hAnsi="HG丸ｺﾞｼｯｸM-PRO" w:eastAsia="HG丸ｺﾞｼｯｸM-PRO"/>
                <w:sz w:val="21"/>
                <w:bdr w:val="none" w:color="auto" w:sz="0" w:space="0"/>
              </w:rPr>
              <w:t>・研修修了証（認知症介護指導者研修）</w:t>
            </w:r>
          </w:p>
          <w:p>
            <w:pPr>
              <w:pStyle w:val="0"/>
              <w:rPr>
                <w:rFonts w:hint="eastAsia" w:ascii="HG丸ｺﾞｼｯｸM-PRO" w:hAnsi="HG丸ｺﾞｼｯｸM-PRO" w:eastAsia="HG丸ｺﾞｼｯｸM-PRO"/>
                <w:sz w:val="21"/>
                <w:bdr w:val="single" w:color="auto" w:sz="4" w:space="0"/>
              </w:rPr>
            </w:pPr>
            <w:r>
              <w:rPr>
                <w:rFonts w:hint="eastAsia" w:ascii="HG丸ｺﾞｼｯｸM-PRO" w:hAnsi="HG丸ｺﾞｼｯｸM-PRO" w:eastAsia="HG丸ｺﾞｼｯｸM-PRO"/>
                <w:sz w:val="21"/>
                <w:bdr w:val="none" w:color="auto" w:sz="0" w:space="0"/>
              </w:rPr>
              <w:t>・介護職員、看護職員ごとの研修計画</w:t>
            </w:r>
          </w:p>
        </w:tc>
      </w:tr>
      <w:tr>
        <w:trPr>
          <w:gridAfter w:val="1"/>
          <w:wAfter w:w="3" w:type="pct"/>
        </w:trPr>
        <w:tc>
          <w:tcPr>
            <w:tcW w:w="1755" w:type="pct"/>
            <w:vAlign w:val="top"/>
          </w:tcPr>
          <w:p>
            <w:pPr>
              <w:pStyle w:val="0"/>
              <w:rPr>
                <w:rFonts w:hint="eastAsia"/>
              </w:rPr>
            </w:pPr>
            <w:r>
              <w:rPr>
                <w:rFonts w:hint="eastAsia" w:ascii="HG丸ｺﾞｼｯｸM-PRO" w:hAnsi="HG丸ｺﾞｼｯｸM-PRO" w:eastAsia="HG丸ｺﾞｼｯｸM-PRO"/>
                <w:sz w:val="21"/>
              </w:rPr>
              <w:t>認知症チームケア推進加算</w:t>
            </w:r>
          </w:p>
        </w:tc>
        <w:tc>
          <w:tcPr>
            <w:tcW w:w="3242"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・「認知症チームケア推進加算に係る届出書」（別紙</w:t>
            </w:r>
            <w:r>
              <w:rPr>
                <w:rFonts w:hint="eastAsia" w:ascii="HG丸ｺﾞｼｯｸM-PRO" w:hAnsi="HG丸ｺﾞｼｯｸM-PRO" w:eastAsia="HG丸ｺﾞｼｯｸM-PRO"/>
                <w:sz w:val="21"/>
              </w:rPr>
              <w:t>40</w:t>
            </w:r>
            <w:r>
              <w:rPr>
                <w:rFonts w:hint="eastAsia" w:ascii="HG丸ｺﾞｼｯｸM-PRO" w:hAnsi="HG丸ｺﾞｼｯｸM-PRO" w:eastAsia="HG丸ｺﾞｼｯｸM-PRO"/>
                <w:sz w:val="21"/>
              </w:rPr>
              <w:t>）</w:t>
            </w:r>
          </w:p>
        </w:tc>
      </w:tr>
      <w:tr>
        <w:trPr>
          <w:gridAfter w:val="1"/>
          <w:wAfter w:w="3" w:type="pct"/>
        </w:trPr>
        <w:tc>
          <w:tcPr>
            <w:tcW w:w="1755"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科学的介護推進体制加算</w:t>
            </w:r>
          </w:p>
        </w:tc>
        <w:tc>
          <w:tcPr>
            <w:tcW w:w="3242"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・なし</w:t>
            </w:r>
          </w:p>
        </w:tc>
      </w:tr>
      <w:tr>
        <w:trPr>
          <w:gridAfter w:val="1"/>
          <w:wAfter w:w="3" w:type="pct"/>
        </w:trPr>
        <w:tc>
          <w:tcPr>
            <w:tcW w:w="1755" w:type="pct"/>
            <w:vAlign w:val="top"/>
          </w:tcPr>
          <w:p>
            <w:pPr>
              <w:pStyle w:val="0"/>
              <w:rPr>
                <w:rFonts w:hint="eastAsia"/>
              </w:rPr>
            </w:pPr>
            <w:r>
              <w:rPr>
                <w:rFonts w:hint="eastAsia" w:ascii="HG丸ｺﾞｼｯｸM-PRO" w:hAnsi="HG丸ｺﾞｼｯｸM-PRO" w:eastAsia="HG丸ｺﾞｼｯｸM-PRO"/>
                <w:sz w:val="21"/>
              </w:rPr>
              <w:t>高齢者施設等感染対策向上加算Ⅰ・Ⅱ</w:t>
            </w:r>
          </w:p>
        </w:tc>
        <w:tc>
          <w:tcPr>
            <w:tcW w:w="3242" w:type="pct"/>
            <w:vAlign w:val="top"/>
          </w:tcPr>
          <w:p>
            <w:pPr>
              <w:pStyle w:val="0"/>
              <w:rPr>
                <w:rFonts w:hint="eastAsia"/>
              </w:rPr>
            </w:pPr>
            <w:r>
              <w:rPr>
                <w:rFonts w:hint="eastAsia" w:ascii="HG丸ｺﾞｼｯｸM-PRO" w:hAnsi="HG丸ｺﾞｼｯｸM-PRO" w:eastAsia="HG丸ｺﾞｼｯｸM-PRO"/>
                <w:sz w:val="21"/>
              </w:rPr>
              <w:t>・「高齢者施設等感染対策向上加算に係る届出書」（別紙</w:t>
            </w:r>
            <w:r>
              <w:rPr>
                <w:rFonts w:hint="eastAsia" w:ascii="HG丸ｺﾞｼｯｸM-PRO" w:hAnsi="HG丸ｺﾞｼｯｸM-PRO" w:eastAsia="HG丸ｺﾞｼｯｸM-PRO"/>
                <w:sz w:val="21"/>
              </w:rPr>
              <w:t>35</w:t>
            </w:r>
            <w:r>
              <w:rPr>
                <w:rFonts w:hint="eastAsia" w:ascii="HG丸ｺﾞｼｯｸM-PRO" w:hAnsi="HG丸ｺﾞｼｯｸM-PRO" w:eastAsia="HG丸ｺﾞｼｯｸM-PRO"/>
                <w:sz w:val="21"/>
              </w:rPr>
              <w:t>）</w:t>
            </w:r>
          </w:p>
        </w:tc>
      </w:tr>
      <w:tr>
        <w:trPr>
          <w:gridAfter w:val="1"/>
          <w:wAfter w:w="3" w:type="pct"/>
        </w:trPr>
        <w:tc>
          <w:tcPr>
            <w:tcW w:w="1755" w:type="pct"/>
            <w:vAlign w:val="top"/>
          </w:tcPr>
          <w:p>
            <w:pPr>
              <w:pStyle w:val="0"/>
              <w:rPr>
                <w:rFonts w:hint="eastAsia"/>
              </w:rPr>
            </w:pPr>
            <w:r>
              <w:rPr>
                <w:rFonts w:hint="eastAsia" w:ascii="HG丸ｺﾞｼｯｸM-PRO" w:hAnsi="HG丸ｺﾞｼｯｸM-PRO" w:eastAsia="HG丸ｺﾞｼｯｸM-PRO"/>
                <w:sz w:val="21"/>
              </w:rPr>
              <w:t>生産性向上推進体制加算</w:t>
            </w:r>
          </w:p>
        </w:tc>
        <w:tc>
          <w:tcPr>
            <w:tcW w:w="3242" w:type="pct"/>
            <w:vAlign w:val="top"/>
          </w:tcPr>
          <w:p>
            <w:pPr>
              <w:pStyle w:val="0"/>
              <w:rPr>
                <w:rFonts w:hint="eastAsia"/>
              </w:rPr>
            </w:pPr>
            <w:r>
              <w:rPr>
                <w:rFonts w:hint="eastAsia" w:ascii="HG丸ｺﾞｼｯｸM-PRO" w:hAnsi="HG丸ｺﾞｼｯｸM-PRO" w:eastAsia="HG丸ｺﾞｼｯｸM-PRO"/>
                <w:sz w:val="21"/>
              </w:rPr>
              <w:t>「生産性向上推進体制加算に係る届出書」（別紙</w:t>
            </w:r>
            <w:r>
              <w:rPr>
                <w:rFonts w:hint="eastAsia" w:ascii="HG丸ｺﾞｼｯｸM-PRO" w:hAnsi="HG丸ｺﾞｼｯｸM-PRO" w:eastAsia="HG丸ｺﾞｼｯｸM-PRO"/>
                <w:sz w:val="21"/>
              </w:rPr>
              <w:t>28</w:t>
            </w:r>
            <w:r>
              <w:rPr>
                <w:rFonts w:hint="eastAsia" w:ascii="HG丸ｺﾞｼｯｸM-PRO" w:hAnsi="HG丸ｺﾞｼｯｸM-PRO" w:eastAsia="HG丸ｺﾞｼｯｸM-PRO"/>
                <w:sz w:val="21"/>
              </w:rPr>
              <w:t>）</w:t>
            </w:r>
          </w:p>
        </w:tc>
      </w:tr>
      <w:tr>
        <w:trPr>
          <w:gridAfter w:val="1"/>
          <w:wAfter w:w="3" w:type="pct"/>
        </w:trPr>
        <w:tc>
          <w:tcPr>
            <w:tcW w:w="1755"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サービス提供体制強化加算</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（Ⅰ）（Ⅱ）（Ⅲ）</w:t>
            </w:r>
          </w:p>
        </w:tc>
        <w:tc>
          <w:tcPr>
            <w:tcW w:w="3242" w:type="pct"/>
            <w:vAlign w:val="top"/>
          </w:tcPr>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・サービス提供体制強化加算に関する届出書（別紙１２－６）</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single" w:color="auto"/>
              </w:rPr>
              <w:t>前年度の４月から翌年２月（１１カ月間）までのもの。</w:t>
            </w:r>
            <w:r>
              <w:rPr>
                <w:rFonts w:hint="eastAsia" w:ascii="HG丸ｺﾞｼｯｸM-PRO" w:hAnsi="HG丸ｺﾞｼｯｸM-PRO" w:eastAsia="HG丸ｺﾞｼｯｸM-PRO"/>
                <w:sz w:val="21"/>
              </w:rPr>
              <w:t>（運営実績が６か月未満の場合は届出日の属する月の前３か月分。）</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サービス提供体制強化加算Ⅰ</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有資格者の割合でみる場合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・介護福祉士の資格証の写し</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勤続年数１０年以上の要件でみる場合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・実務経験証明書</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・介護福祉士の資格証の写し</w:t>
            </w:r>
          </w:p>
          <w:p>
            <w:pPr>
              <w:pStyle w:val="0"/>
              <w:tabs>
                <w:tab w:val="left" w:leader="none" w:pos="3157"/>
              </w:tabs>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サービス提供体制強化加算Ⅱ</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tabs>
                <w:tab w:val="left" w:leader="none" w:pos="5002"/>
              </w:tabs>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・介護福祉士の資格証の写し</w:t>
            </w:r>
          </w:p>
          <w:p>
            <w:pPr>
              <w:pStyle w:val="0"/>
              <w:tabs>
                <w:tab w:val="left" w:leader="none" w:pos="5002"/>
              </w:tabs>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サービス提供体制強化加算Ⅲ</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tabs>
                <w:tab w:val="left" w:leader="none" w:pos="5002"/>
              </w:tabs>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・介護福祉士の資格証の写し</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tabs>
                <w:tab w:val="left" w:leader="none" w:pos="5002"/>
              </w:tabs>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・実務経験証明書</w:t>
            </w:r>
          </w:p>
        </w:tc>
      </w:tr>
      <w:tr>
        <w:trPr/>
        <w:tc>
          <w:tcPr>
            <w:tcW w:w="1755"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介護職員等処遇改善加算</w:t>
            </w:r>
          </w:p>
        </w:tc>
        <w:tc>
          <w:tcPr>
            <w:tcW w:w="3245" w:type="pct"/>
            <w:gridSpan w:val="2"/>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・介護職員等処遇改善加算等処遇改善計画書（個表・総括表）</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・介護職員等処遇改善加算等実績報告書</w:t>
            </w:r>
          </w:p>
        </w:tc>
      </w:tr>
    </w:tbl>
    <w:p>
      <w:pPr>
        <w:pStyle w:val="0"/>
        <w:autoSpaceDE w:val="0"/>
        <w:autoSpaceDN w:val="0"/>
        <w:adjustRightInd w:val="0"/>
        <w:rPr>
          <w:rFonts w:hint="eastAsia" w:ascii="HG丸ｺﾞｼｯｸM-PRO" w:hAnsi="HG丸ｺﾞｼｯｸM-PRO" w:eastAsia="HG丸ｺﾞｼｯｸM-PRO"/>
          <w:sz w:val="21"/>
        </w:rPr>
      </w:pPr>
    </w:p>
    <w:p>
      <w:pPr>
        <w:pStyle w:val="0"/>
        <w:autoSpaceDE w:val="0"/>
        <w:autoSpaceDN w:val="0"/>
        <w:adjustRightInd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※上記に掲げる以外にも確認のために書類等の提出を求めることがあります。</w:t>
      </w: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319</TotalTime>
  <Pages>3</Pages>
  <Words>9</Words>
  <Characters>1906</Characters>
  <Application>JUST Note</Application>
  <Lines>113</Lines>
  <Paragraphs>88</Paragraphs>
  <Company>八街市</Company>
  <CharactersWithSpaces>1915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YMJ21601R02</cp:lastModifiedBy>
  <cp:lastPrinted>2022-03-23T06:41:34Z</cp:lastPrinted>
  <dcterms:created xsi:type="dcterms:W3CDTF">2021-03-17T02:15:00Z</dcterms:created>
  <dcterms:modified xsi:type="dcterms:W3CDTF">2025-04-07T06:01:16Z</dcterms:modified>
  <cp:revision>5</cp:revision>
</cp:coreProperties>
</file>