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rPr>
          <w:rFonts w:hint="default"/>
        </w:rPr>
      </w:pPr>
      <w:r>
        <w:rPr>
          <w:rFonts w:hint="default"/>
          <w:spacing w:val="-1"/>
        </w:rPr>
        <w:t>市有財産一時貸付契約書</w:t>
      </w:r>
    </w:p>
    <w:p>
      <w:pPr>
        <w:pStyle w:val="15"/>
        <w:spacing w:before="336" w:beforeLines="0" w:beforeAutospacing="0"/>
        <w:ind w:left="0"/>
        <w:rPr>
          <w:rFonts w:hint="default" w:ascii="BIZ UDゴシック" w:hAnsi="BIZ UDゴシック"/>
          <w:b w:val="1"/>
          <w:sz w:val="32"/>
        </w:rPr>
      </w:pPr>
    </w:p>
    <w:p>
      <w:pPr>
        <w:pStyle w:val="15"/>
        <w:tabs>
          <w:tab w:val="left" w:leader="none" w:pos="1526"/>
          <w:tab w:val="left" w:leader="none" w:pos="2111"/>
        </w:tabs>
        <w:spacing w:after="34" w:afterLines="0" w:afterAutospacing="0" w:line="650" w:lineRule="auto"/>
        <w:ind w:right="3130"/>
        <w:rPr>
          <w:rFonts w:hint="default"/>
        </w:rPr>
      </w:pPr>
      <w:r>
        <w:rPr>
          <w:rFonts w:hint="default"/>
          <w:spacing w:val="-4"/>
        </w:rPr>
        <w:t>１．件</w:t>
      </w:r>
      <w:r>
        <w:rPr>
          <w:rFonts w:hint="default"/>
        </w:rPr>
        <w:tab/>
      </w:r>
      <w:r>
        <w:rPr>
          <w:rFonts w:hint="default"/>
          <w:spacing w:val="-10"/>
        </w:rPr>
        <w:t>名</w:t>
      </w:r>
      <w:r>
        <w:rPr>
          <w:rFonts w:hint="default"/>
        </w:rPr>
        <w:tab/>
      </w:r>
      <w:r>
        <w:rPr>
          <w:rFonts w:hint="default"/>
          <w:spacing w:val="-2"/>
        </w:rPr>
        <w:t>市有財産一時貸付（広告入り周辺案内板）</w:t>
      </w:r>
      <w:r>
        <w:rPr>
          <w:rFonts w:hint="default"/>
          <w:spacing w:val="-2"/>
        </w:rPr>
        <w:t xml:space="preserve"> </w:t>
      </w:r>
      <w:r>
        <w:rPr>
          <w:rFonts w:hint="default"/>
          <w:spacing w:val="-2"/>
        </w:rPr>
        <w:t>２．一時貸付場所</w:t>
      </w:r>
      <w:r>
        <w:rPr>
          <w:rFonts w:hint="default"/>
        </w:rPr>
        <w:tab/>
      </w:r>
      <w:r>
        <w:rPr>
          <w:rFonts w:hint="default"/>
        </w:rPr>
        <w:t>八街市役所</w:t>
      </w:r>
      <w:r>
        <w:rPr>
          <w:rFonts w:hint="default"/>
          <w:spacing w:val="40"/>
        </w:rPr>
        <w:t xml:space="preserve"> </w:t>
      </w:r>
      <w:r>
        <w:rPr>
          <w:rFonts w:hint="default"/>
        </w:rPr>
        <w:t>第１庁舎１階ロビー</w:t>
      </w:r>
    </w:p>
    <w:tbl>
      <w:tblPr>
        <w:tblStyle w:val="11"/>
        <w:tblW w:w="0" w:type="auto"/>
        <w:jc w:val="left"/>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1" w:firstColumn="1" w:lastColumn="1" w:noHBand="0" w:noVBand="0" w:val="01E0"/>
      </w:tblPr>
      <w:tblGrid>
        <w:gridCol w:w="2386"/>
        <w:gridCol w:w="682"/>
        <w:gridCol w:w="878"/>
        <w:gridCol w:w="827"/>
      </w:tblGrid>
      <w:tr>
        <w:trPr>
          <w:trHeight w:val="262" w:hRule="atLeast"/>
        </w:trPr>
        <w:tc>
          <w:tcPr>
            <w:tcW w:w="2386" w:type="dxa"/>
            <w:vAlign w:val="top"/>
          </w:tcPr>
          <w:p>
            <w:pPr>
              <w:pStyle w:val="19"/>
              <w:spacing w:line="216" w:lineRule="exact"/>
              <w:ind w:left="50"/>
              <w:rPr>
                <w:rFonts w:hint="default"/>
                <w:sz w:val="19"/>
              </w:rPr>
            </w:pPr>
            <w:r>
              <w:rPr>
                <w:rFonts w:hint="default"/>
                <w:sz w:val="19"/>
              </w:rPr>
              <w:t>３．契約金額（貸付料</w:t>
            </w:r>
            <w:r>
              <w:rPr>
                <w:rFonts w:hint="default"/>
                <w:spacing w:val="-10"/>
                <w:sz w:val="19"/>
              </w:rPr>
              <w:t>）</w:t>
            </w:r>
          </w:p>
        </w:tc>
        <w:tc>
          <w:tcPr>
            <w:tcW w:w="682" w:type="dxa"/>
            <w:vAlign w:val="top"/>
          </w:tcPr>
          <w:p>
            <w:pPr>
              <w:pStyle w:val="19"/>
              <w:spacing w:line="216" w:lineRule="exact"/>
              <w:ind w:left="98"/>
              <w:jc w:val="center"/>
              <w:rPr>
                <w:rFonts w:hint="default"/>
                <w:sz w:val="19"/>
              </w:rPr>
            </w:pPr>
            <w:r>
              <w:rPr>
                <w:rFonts w:hint="default"/>
                <w:spacing w:val="-5"/>
                <w:sz w:val="19"/>
              </w:rPr>
              <w:t>総額</w:t>
            </w:r>
          </w:p>
        </w:tc>
        <w:tc>
          <w:tcPr>
            <w:tcW w:w="878" w:type="dxa"/>
            <w:vAlign w:val="top"/>
          </w:tcPr>
          <w:p>
            <w:pPr>
              <w:pStyle w:val="19"/>
              <w:spacing w:line="216" w:lineRule="exact"/>
              <w:ind w:left="102"/>
              <w:rPr>
                <w:rFonts w:hint="default"/>
                <w:sz w:val="19"/>
              </w:rPr>
            </w:pPr>
            <w:r>
              <w:rPr>
                <w:rFonts w:hint="default"/>
                <w:spacing w:val="-10"/>
                <w:sz w:val="19"/>
              </w:rPr>
              <w:t>金</w:t>
            </w:r>
          </w:p>
        </w:tc>
        <w:tc>
          <w:tcPr>
            <w:tcW w:w="827" w:type="dxa"/>
            <w:vAlign w:val="top"/>
          </w:tcPr>
          <w:p>
            <w:pPr>
              <w:pStyle w:val="19"/>
              <w:spacing w:line="216" w:lineRule="exact"/>
              <w:ind w:right="45"/>
              <w:jc w:val="right"/>
              <w:rPr>
                <w:rFonts w:hint="default"/>
                <w:sz w:val="19"/>
              </w:rPr>
            </w:pPr>
            <w:r>
              <w:rPr>
                <w:rFonts w:hint="default"/>
                <w:spacing w:val="-10"/>
                <w:sz w:val="19"/>
              </w:rPr>
              <w:t>円</w:t>
            </w:r>
          </w:p>
        </w:tc>
      </w:tr>
      <w:tr>
        <w:trPr>
          <w:trHeight w:val="262" w:hRule="atLeast"/>
        </w:trPr>
        <w:tc>
          <w:tcPr>
            <w:tcW w:w="2386" w:type="dxa"/>
            <w:vAlign w:val="top"/>
          </w:tcPr>
          <w:p>
            <w:pPr>
              <w:pStyle w:val="19"/>
              <w:rPr>
                <w:rFonts w:hint="default" w:ascii="Times New Roman" w:hAnsi="Times New Roman"/>
                <w:sz w:val="18"/>
              </w:rPr>
            </w:pPr>
          </w:p>
        </w:tc>
        <w:tc>
          <w:tcPr>
            <w:tcW w:w="682" w:type="dxa"/>
            <w:vAlign w:val="top"/>
          </w:tcPr>
          <w:p>
            <w:pPr>
              <w:pStyle w:val="19"/>
              <w:spacing w:before="42" w:beforeLines="0" w:beforeAutospacing="0" w:line="200" w:lineRule="exact"/>
              <w:ind w:left="98"/>
              <w:jc w:val="center"/>
              <w:rPr>
                <w:rFonts w:hint="default"/>
                <w:sz w:val="19"/>
              </w:rPr>
            </w:pPr>
            <w:r>
              <w:rPr>
                <w:rFonts w:hint="default"/>
                <w:spacing w:val="-5"/>
                <w:sz w:val="19"/>
              </w:rPr>
              <w:t>年間</w:t>
            </w:r>
          </w:p>
        </w:tc>
        <w:tc>
          <w:tcPr>
            <w:tcW w:w="878" w:type="dxa"/>
            <w:vAlign w:val="top"/>
          </w:tcPr>
          <w:p>
            <w:pPr>
              <w:pStyle w:val="19"/>
              <w:spacing w:before="42" w:beforeLines="0" w:beforeAutospacing="0" w:line="200" w:lineRule="exact"/>
              <w:ind w:left="102"/>
              <w:rPr>
                <w:rFonts w:hint="default"/>
                <w:sz w:val="19"/>
              </w:rPr>
            </w:pPr>
            <w:r>
              <w:rPr>
                <w:rFonts w:hint="default"/>
                <w:spacing w:val="-10"/>
                <w:sz w:val="19"/>
              </w:rPr>
              <w:t>金</w:t>
            </w:r>
          </w:p>
        </w:tc>
        <w:tc>
          <w:tcPr>
            <w:tcW w:w="827" w:type="dxa"/>
            <w:vAlign w:val="top"/>
          </w:tcPr>
          <w:p>
            <w:pPr>
              <w:pStyle w:val="19"/>
              <w:spacing w:before="42" w:beforeLines="0" w:beforeAutospacing="0" w:line="200" w:lineRule="exact"/>
              <w:ind w:right="45"/>
              <w:jc w:val="right"/>
              <w:rPr>
                <w:rFonts w:hint="default"/>
                <w:sz w:val="19"/>
              </w:rPr>
            </w:pPr>
            <w:r>
              <w:rPr>
                <w:rFonts w:hint="default"/>
                <w:spacing w:val="-10"/>
                <w:sz w:val="19"/>
              </w:rPr>
              <w:t>円</w:t>
            </w:r>
          </w:p>
        </w:tc>
      </w:tr>
    </w:tbl>
    <w:p>
      <w:pPr>
        <w:pStyle w:val="15"/>
        <w:spacing w:before="206" w:beforeLines="0" w:beforeAutospacing="0"/>
        <w:ind w:left="0"/>
        <w:rPr>
          <w:rFonts w:hint="default"/>
        </w:rPr>
      </w:pPr>
    </w:p>
    <w:p>
      <w:pPr>
        <w:pStyle w:val="15"/>
        <w:spacing w:line="650" w:lineRule="auto"/>
        <w:ind w:right="2643"/>
        <w:jc w:val="both"/>
        <w:rPr>
          <w:rFonts w:hint="default"/>
        </w:rPr>
      </w:pPr>
      <w:r>
        <w:rPr>
          <w:rFonts w:hint="default"/>
        </w:rPr>
        <w:t>４．貸</w:t>
      </w:r>
      <w:r>
        <w:rPr>
          <w:rFonts w:hint="default"/>
        </w:rPr>
        <w:t xml:space="preserve"> </w:t>
      </w:r>
      <w:r>
        <w:rPr>
          <w:rFonts w:hint="default"/>
        </w:rPr>
        <w:t>付</w:t>
      </w:r>
      <w:r>
        <w:rPr>
          <w:rFonts w:hint="default"/>
        </w:rPr>
        <w:t xml:space="preserve"> </w:t>
      </w:r>
      <w:r>
        <w:rPr>
          <w:rFonts w:hint="default"/>
        </w:rPr>
        <w:t>期</w:t>
      </w:r>
      <w:r>
        <w:rPr>
          <w:rFonts w:hint="default"/>
        </w:rPr>
        <w:t xml:space="preserve"> </w:t>
      </w:r>
      <w:r>
        <w:rPr>
          <w:rFonts w:hint="default"/>
        </w:rPr>
        <w:t>間</w:t>
      </w:r>
      <w:r>
        <w:rPr>
          <w:rFonts w:hint="default"/>
          <w:spacing w:val="80"/>
          <w:w w:val="150"/>
        </w:rPr>
        <w:t xml:space="preserve"> </w:t>
      </w:r>
      <w:r>
        <w:rPr>
          <w:rFonts w:hint="default"/>
        </w:rPr>
        <w:t>令和７年４月１日から令和１２年３月３１日まで</w:t>
      </w:r>
      <w:r>
        <w:rPr>
          <w:rFonts w:hint="default"/>
        </w:rPr>
        <w:t xml:space="preserve"> </w:t>
      </w:r>
    </w:p>
    <w:p>
      <w:pPr>
        <w:pStyle w:val="15"/>
        <w:spacing w:line="650" w:lineRule="auto"/>
        <w:ind w:right="2643"/>
        <w:jc w:val="both"/>
        <w:rPr>
          <w:rFonts w:hint="default"/>
        </w:rPr>
      </w:pPr>
      <w:bookmarkStart w:id="0" w:name="_GoBack"/>
      <w:bookmarkEnd w:id="0"/>
      <w:r>
        <w:rPr>
          <w:rFonts w:hint="default"/>
          <w:spacing w:val="16"/>
        </w:rPr>
        <w:t>５．契約保証金</w:t>
      </w:r>
      <w:r>
        <w:rPr>
          <w:rFonts w:hint="default"/>
          <w:spacing w:val="16"/>
        </w:rPr>
        <w:t xml:space="preserve">  </w:t>
      </w:r>
      <w:r>
        <w:rPr>
          <w:rFonts w:hint="default"/>
          <w:spacing w:val="16"/>
        </w:rPr>
        <w:t>免除</w:t>
      </w:r>
    </w:p>
    <w:p>
      <w:pPr>
        <w:pStyle w:val="15"/>
        <w:spacing w:before="3" w:beforeLines="0" w:beforeAutospacing="0" w:line="326" w:lineRule="auto"/>
        <w:ind w:right="202" w:firstLine="199"/>
        <w:jc w:val="both"/>
        <w:rPr>
          <w:rFonts w:hint="default"/>
        </w:rPr>
      </w:pPr>
      <w:r>
        <w:rPr>
          <w:rFonts w:hint="default"/>
          <w:spacing w:val="-2"/>
          <w:w w:val="99"/>
        </w:rPr>
        <w:t>上記の一時貸付物件について、「市有財産一時貸付一般競争入札案内書」</w:t>
      </w:r>
      <w:r>
        <w:rPr>
          <w:rFonts w:hint="default"/>
          <w:spacing w:val="9"/>
          <w:w w:val="99"/>
        </w:rPr>
        <w:t>（</w:t>
      </w:r>
      <w:r>
        <w:rPr>
          <w:rFonts w:hint="default"/>
          <w:spacing w:val="8"/>
          <w:w w:val="99"/>
        </w:rPr>
        <w:t>以下「入札案内書」</w:t>
      </w:r>
      <w:r>
        <w:rPr>
          <w:rFonts w:hint="default"/>
          <w:spacing w:val="-16"/>
          <w:w w:val="99"/>
        </w:rPr>
        <w:t>という。</w:t>
      </w:r>
      <w:r>
        <w:rPr>
          <w:rFonts w:hint="default"/>
          <w:spacing w:val="7"/>
          <w:w w:val="99"/>
        </w:rPr>
        <w:t>）</w:t>
      </w:r>
      <w:r>
        <w:rPr>
          <w:rFonts w:hint="default"/>
          <w:spacing w:val="6"/>
          <w:w w:val="99"/>
        </w:rPr>
        <w:t>に基づき、貸付人と借受人との間において、別紙「市有財産一時貸付契約約款」により</w:t>
      </w:r>
      <w:r>
        <w:rPr>
          <w:rFonts w:hint="default"/>
          <w:spacing w:val="3"/>
          <w:w w:val="99"/>
        </w:rPr>
        <w:t>一時貸付契約を締結し、信義に従い誠実にこれを履行するものとする。</w:t>
      </w:r>
    </w:p>
    <w:p>
      <w:pPr>
        <w:pStyle w:val="15"/>
        <w:ind w:left="357"/>
        <w:rPr>
          <w:rFonts w:hint="default"/>
        </w:rPr>
      </w:pPr>
      <w:r>
        <w:rPr>
          <w:rFonts w:hint="default"/>
        </w:rPr>
        <w:t>なお、本件契約は、借地借家法（平成３年法律第９０号）</w:t>
      </w:r>
      <w:r>
        <w:rPr>
          <w:rFonts w:hint="default"/>
          <w:spacing w:val="-1"/>
        </w:rPr>
        <w:t>の適用はないものとする。</w:t>
      </w:r>
    </w:p>
    <w:p>
      <w:pPr>
        <w:pStyle w:val="15"/>
        <w:spacing w:before="87" w:beforeLines="0" w:beforeAutospacing="0" w:line="326" w:lineRule="auto"/>
        <w:ind w:right="205" w:firstLine="194"/>
        <w:rPr>
          <w:rFonts w:hint="default"/>
        </w:rPr>
      </w:pPr>
      <w:r>
        <w:rPr>
          <w:rFonts w:hint="default"/>
          <w:spacing w:val="3"/>
          <w:w w:val="99"/>
        </w:rPr>
        <w:t>本件契約の締結を証するため、本契約書２通を作成し、貸付人と借受人の記名押印の上、各自１通を保有する。</w:t>
      </w:r>
    </w:p>
    <w:p>
      <w:pPr>
        <w:pStyle w:val="15"/>
        <w:ind w:left="0"/>
        <w:rPr>
          <w:rFonts w:hint="default"/>
        </w:rPr>
      </w:pPr>
    </w:p>
    <w:p>
      <w:pPr>
        <w:pStyle w:val="15"/>
        <w:spacing w:before="178" w:beforeLines="0" w:beforeAutospacing="0"/>
        <w:ind w:left="0"/>
        <w:rPr>
          <w:rFonts w:hint="default"/>
        </w:rPr>
      </w:pPr>
    </w:p>
    <w:p>
      <w:pPr>
        <w:pStyle w:val="15"/>
        <w:tabs>
          <w:tab w:val="left" w:leader="none" w:pos="1137"/>
          <w:tab w:val="left" w:leader="none" w:pos="1723"/>
          <w:tab w:val="left" w:leader="none" w:pos="2306"/>
        </w:tabs>
        <w:ind w:left="357"/>
        <w:rPr>
          <w:rFonts w:hint="default"/>
        </w:rPr>
      </w:pPr>
      <w:r>
        <w:rPr>
          <w:rFonts w:hint="default"/>
        </w:rPr>
        <w:t>令</w:t>
      </w:r>
      <w:r>
        <w:rPr>
          <w:rFonts w:hint="default"/>
          <w:spacing w:val="-10"/>
        </w:rPr>
        <w:t>和</w:t>
      </w:r>
      <w:r>
        <w:rPr>
          <w:rFonts w:hint="default"/>
        </w:rPr>
        <w:tab/>
      </w:r>
      <w:r>
        <w:rPr>
          <w:rFonts w:hint="default"/>
          <w:spacing w:val="-10"/>
        </w:rPr>
        <w:t>年</w:t>
      </w:r>
      <w:r>
        <w:rPr>
          <w:rFonts w:hint="default"/>
        </w:rPr>
        <w:tab/>
      </w:r>
      <w:r>
        <w:rPr>
          <w:rFonts w:hint="default"/>
          <w:spacing w:val="-10"/>
        </w:rPr>
        <w:t>月</w:t>
      </w:r>
      <w:r>
        <w:rPr>
          <w:rFonts w:hint="default"/>
        </w:rPr>
        <w:tab/>
      </w:r>
      <w:r>
        <w:rPr>
          <w:rFonts w:hint="default"/>
          <w:spacing w:val="-10"/>
        </w:rPr>
        <w:t>日</w:t>
      </w:r>
    </w:p>
    <w:p>
      <w:pPr>
        <w:pStyle w:val="15"/>
        <w:ind w:left="0"/>
        <w:rPr>
          <w:rFonts w:hint="default"/>
          <w:sz w:val="20"/>
        </w:rPr>
      </w:pPr>
    </w:p>
    <w:p>
      <w:pPr>
        <w:pStyle w:val="15"/>
        <w:ind w:left="0"/>
        <w:rPr>
          <w:rFonts w:hint="default"/>
          <w:sz w:val="20"/>
        </w:rPr>
      </w:pPr>
    </w:p>
    <w:p>
      <w:pPr>
        <w:pStyle w:val="15"/>
        <w:spacing w:before="9" w:beforeLines="0" w:beforeAutospacing="0"/>
        <w:ind w:left="0"/>
        <w:rPr>
          <w:rFonts w:hint="default"/>
          <w:sz w:val="20"/>
        </w:rPr>
      </w:pPr>
    </w:p>
    <w:tbl>
      <w:tblPr>
        <w:tblStyle w:val="11"/>
        <w:tblW w:w="0" w:type="auto"/>
        <w:jc w:val="left"/>
        <w:tblInd w:w="16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1" w:firstColumn="1" w:lastColumn="1" w:noHBand="0" w:noVBand="0" w:val="01E0"/>
      </w:tblPr>
      <w:tblGrid>
        <w:gridCol w:w="826"/>
        <w:gridCol w:w="1755"/>
        <w:gridCol w:w="3315"/>
        <w:gridCol w:w="437"/>
      </w:tblGrid>
      <w:tr>
        <w:trPr>
          <w:trHeight w:val="262" w:hRule="atLeast"/>
        </w:trPr>
        <w:tc>
          <w:tcPr>
            <w:tcW w:w="826" w:type="dxa"/>
            <w:vAlign w:val="top"/>
          </w:tcPr>
          <w:p>
            <w:pPr>
              <w:pStyle w:val="19"/>
              <w:spacing w:line="216" w:lineRule="exact"/>
              <w:ind w:left="50"/>
              <w:rPr>
                <w:rFonts w:hint="default"/>
                <w:sz w:val="19"/>
              </w:rPr>
            </w:pPr>
            <w:r>
              <w:rPr>
                <w:rFonts w:hint="default"/>
                <w:spacing w:val="-4"/>
                <w:sz w:val="19"/>
              </w:rPr>
              <w:t>貸付人</w:t>
            </w:r>
          </w:p>
        </w:tc>
        <w:tc>
          <w:tcPr>
            <w:tcW w:w="1755" w:type="dxa"/>
            <w:vAlign w:val="top"/>
          </w:tcPr>
          <w:p>
            <w:pPr>
              <w:pStyle w:val="19"/>
              <w:spacing w:line="216" w:lineRule="exact"/>
              <w:ind w:left="198"/>
              <w:rPr>
                <w:rFonts w:hint="default"/>
                <w:sz w:val="19"/>
              </w:rPr>
            </w:pPr>
            <w:r>
              <w:rPr>
                <w:rFonts w:hint="default"/>
                <w:spacing w:val="-2"/>
                <w:sz w:val="19"/>
              </w:rPr>
              <w:t>住所又は在地</w:t>
            </w:r>
          </w:p>
        </w:tc>
        <w:tc>
          <w:tcPr>
            <w:tcW w:w="3315" w:type="dxa"/>
            <w:vAlign w:val="top"/>
          </w:tcPr>
          <w:p>
            <w:pPr>
              <w:pStyle w:val="19"/>
              <w:spacing w:line="216" w:lineRule="exact"/>
              <w:ind w:left="197"/>
              <w:rPr>
                <w:rFonts w:hint="default"/>
                <w:sz w:val="19"/>
              </w:rPr>
            </w:pPr>
            <w:r>
              <w:rPr>
                <w:rFonts w:hint="default"/>
                <w:spacing w:val="-2"/>
                <w:sz w:val="19"/>
              </w:rPr>
              <w:t>千葉県八街市八街ほ３５番地２９</w:t>
            </w:r>
          </w:p>
        </w:tc>
        <w:tc>
          <w:tcPr>
            <w:tcW w:w="437" w:type="dxa"/>
            <w:vAlign w:val="top"/>
          </w:tcPr>
          <w:p>
            <w:pPr>
              <w:pStyle w:val="19"/>
              <w:rPr>
                <w:rFonts w:hint="default" w:ascii="Times New Roman" w:hAnsi="Times New Roman"/>
                <w:sz w:val="18"/>
              </w:rPr>
            </w:pPr>
          </w:p>
        </w:tc>
      </w:tr>
      <w:tr>
        <w:trPr>
          <w:trHeight w:val="335" w:hRule="atLeast"/>
        </w:trPr>
        <w:tc>
          <w:tcPr>
            <w:tcW w:w="826" w:type="dxa"/>
            <w:vAlign w:val="top"/>
          </w:tcPr>
          <w:p>
            <w:pPr>
              <w:pStyle w:val="19"/>
              <w:rPr>
                <w:rFonts w:hint="default" w:ascii="Times New Roman" w:hAnsi="Times New Roman"/>
                <w:sz w:val="18"/>
              </w:rPr>
            </w:pPr>
          </w:p>
        </w:tc>
        <w:tc>
          <w:tcPr>
            <w:tcW w:w="1755" w:type="dxa"/>
            <w:vAlign w:val="top"/>
          </w:tcPr>
          <w:p>
            <w:pPr>
              <w:pStyle w:val="19"/>
              <w:spacing w:before="42" w:beforeLines="0" w:beforeAutospacing="0"/>
              <w:ind w:left="198"/>
              <w:rPr>
                <w:rFonts w:hint="default"/>
                <w:sz w:val="19"/>
              </w:rPr>
            </w:pPr>
            <w:r>
              <w:rPr>
                <w:rFonts w:hint="default"/>
                <w:spacing w:val="-2"/>
                <w:sz w:val="19"/>
              </w:rPr>
              <w:t>商号又は名称</w:t>
            </w:r>
          </w:p>
        </w:tc>
        <w:tc>
          <w:tcPr>
            <w:tcW w:w="3315" w:type="dxa"/>
            <w:vAlign w:val="top"/>
          </w:tcPr>
          <w:p>
            <w:pPr>
              <w:pStyle w:val="19"/>
              <w:spacing w:before="42" w:beforeLines="0" w:beforeAutospacing="0"/>
              <w:ind w:left="197"/>
              <w:rPr>
                <w:rFonts w:hint="default"/>
                <w:sz w:val="19"/>
              </w:rPr>
            </w:pPr>
            <w:r>
              <w:rPr>
                <w:rFonts w:hint="default"/>
                <w:spacing w:val="-4"/>
                <w:sz w:val="19"/>
              </w:rPr>
              <w:t>八街市</w:t>
            </w:r>
          </w:p>
        </w:tc>
        <w:tc>
          <w:tcPr>
            <w:tcW w:w="437" w:type="dxa"/>
            <w:vAlign w:val="top"/>
          </w:tcPr>
          <w:p>
            <w:pPr>
              <w:pStyle w:val="19"/>
              <w:rPr>
                <w:rFonts w:hint="default" w:ascii="Times New Roman" w:hAnsi="Times New Roman"/>
                <w:sz w:val="18"/>
              </w:rPr>
            </w:pPr>
          </w:p>
        </w:tc>
      </w:tr>
      <w:tr>
        <w:trPr>
          <w:trHeight w:val="262" w:hRule="atLeast"/>
        </w:trPr>
        <w:tc>
          <w:tcPr>
            <w:tcW w:w="826" w:type="dxa"/>
            <w:vAlign w:val="top"/>
          </w:tcPr>
          <w:p>
            <w:pPr>
              <w:pStyle w:val="19"/>
              <w:rPr>
                <w:rFonts w:hint="default" w:ascii="Times New Roman" w:hAnsi="Times New Roman"/>
                <w:sz w:val="18"/>
              </w:rPr>
            </w:pPr>
          </w:p>
        </w:tc>
        <w:tc>
          <w:tcPr>
            <w:tcW w:w="1755" w:type="dxa"/>
            <w:vAlign w:val="top"/>
          </w:tcPr>
          <w:p>
            <w:pPr>
              <w:pStyle w:val="19"/>
              <w:spacing w:before="42" w:beforeLines="0" w:beforeAutospacing="0" w:line="200" w:lineRule="exact"/>
              <w:ind w:left="198"/>
              <w:rPr>
                <w:rFonts w:hint="default"/>
                <w:sz w:val="19"/>
              </w:rPr>
            </w:pPr>
            <w:r>
              <w:rPr>
                <w:rFonts w:hint="default"/>
                <w:spacing w:val="-2"/>
                <w:sz w:val="19"/>
              </w:rPr>
              <w:t>代表者又は氏名</w:t>
            </w:r>
          </w:p>
        </w:tc>
        <w:tc>
          <w:tcPr>
            <w:tcW w:w="3315" w:type="dxa"/>
            <w:vAlign w:val="top"/>
          </w:tcPr>
          <w:p>
            <w:pPr>
              <w:pStyle w:val="19"/>
              <w:tabs>
                <w:tab w:val="left" w:leader="none" w:pos="1368"/>
              </w:tabs>
              <w:spacing w:before="42" w:beforeLines="0" w:beforeAutospacing="0" w:line="200" w:lineRule="exact"/>
              <w:ind w:left="197"/>
              <w:rPr>
                <w:rFonts w:hint="default"/>
                <w:sz w:val="19"/>
              </w:rPr>
            </w:pPr>
            <w:r>
              <w:rPr>
                <w:rFonts w:hint="default"/>
                <w:sz w:val="19"/>
              </w:rPr>
              <w:t>八街市</w:t>
            </w:r>
            <w:r>
              <w:rPr>
                <w:rFonts w:hint="default"/>
                <w:spacing w:val="-10"/>
                <w:sz w:val="19"/>
              </w:rPr>
              <w:t>長</w:t>
            </w:r>
            <w:r>
              <w:rPr>
                <w:rFonts w:hint="default"/>
                <w:sz w:val="19"/>
              </w:rPr>
              <w:tab/>
            </w:r>
            <w:r>
              <w:rPr>
                <w:rFonts w:hint="default"/>
                <w:sz w:val="19"/>
              </w:rPr>
              <w:t>北村</w:t>
            </w:r>
            <w:r>
              <w:rPr>
                <w:rFonts w:hint="default"/>
                <w:spacing w:val="60"/>
                <w:w w:val="150"/>
                <w:sz w:val="19"/>
              </w:rPr>
              <w:t xml:space="preserve"> </w:t>
            </w:r>
            <w:r>
              <w:rPr>
                <w:rFonts w:hint="default"/>
                <w:sz w:val="19"/>
              </w:rPr>
              <w:t>新</w:t>
            </w:r>
            <w:r>
              <w:rPr>
                <w:rFonts w:hint="default"/>
                <w:spacing w:val="-10"/>
                <w:sz w:val="19"/>
              </w:rPr>
              <w:t>司</w:t>
            </w:r>
          </w:p>
        </w:tc>
        <w:tc>
          <w:tcPr>
            <w:tcW w:w="437" w:type="dxa"/>
            <w:vAlign w:val="top"/>
          </w:tcPr>
          <w:p>
            <w:pPr>
              <w:pStyle w:val="19"/>
              <w:spacing w:before="42" w:beforeLines="0" w:beforeAutospacing="0" w:line="200" w:lineRule="exact"/>
              <w:ind w:left="199"/>
              <w:rPr>
                <w:rFonts w:hint="default"/>
                <w:sz w:val="19"/>
              </w:rPr>
            </w:pPr>
            <w:r>
              <w:rPr>
                <w:rFonts w:hint="default"/>
                <w:spacing w:val="-10"/>
                <w:sz w:val="19"/>
              </w:rPr>
              <w:t>印</w:t>
            </w:r>
          </w:p>
        </w:tc>
      </w:tr>
    </w:tbl>
    <w:p>
      <w:pPr>
        <w:pStyle w:val="15"/>
        <w:ind w:left="0"/>
        <w:rPr>
          <w:rFonts w:hint="default"/>
        </w:rPr>
      </w:pPr>
    </w:p>
    <w:p>
      <w:pPr>
        <w:pStyle w:val="15"/>
        <w:ind w:left="0"/>
        <w:rPr>
          <w:rFonts w:hint="default"/>
        </w:rPr>
      </w:pPr>
    </w:p>
    <w:p>
      <w:pPr>
        <w:pStyle w:val="15"/>
        <w:spacing w:before="46" w:beforeLines="0" w:beforeAutospacing="0"/>
        <w:ind w:left="0"/>
        <w:rPr>
          <w:rFonts w:hint="default"/>
        </w:rPr>
      </w:pPr>
    </w:p>
    <w:p>
      <w:pPr>
        <w:pStyle w:val="15"/>
        <w:tabs>
          <w:tab w:val="left" w:leader="none" w:pos="974"/>
        </w:tabs>
        <w:spacing w:before="1" w:beforeLines="0" w:beforeAutospacing="0"/>
        <w:ind w:left="0" w:right="5081"/>
        <w:jc w:val="right"/>
        <w:rPr>
          <w:rFonts w:hint="default"/>
        </w:rPr>
      </w:pPr>
      <w:r>
        <w:rPr>
          <w:rFonts w:hint="default"/>
        </w:rPr>
        <w:t>借受</w:t>
      </w:r>
      <w:r>
        <w:rPr>
          <w:rFonts w:hint="default"/>
          <w:spacing w:val="-10"/>
        </w:rPr>
        <w:t>人</w:t>
      </w:r>
      <w:r>
        <w:rPr>
          <w:rFonts w:hint="default"/>
        </w:rPr>
        <w:tab/>
      </w:r>
      <w:r>
        <w:rPr>
          <w:rFonts w:hint="default"/>
        </w:rPr>
        <w:t>住所又は在</w:t>
      </w:r>
      <w:r>
        <w:rPr>
          <w:rFonts w:hint="default"/>
          <w:spacing w:val="-10"/>
        </w:rPr>
        <w:t>地</w:t>
      </w:r>
    </w:p>
    <w:p>
      <w:pPr>
        <w:pStyle w:val="15"/>
        <w:spacing w:before="89" w:beforeLines="0" w:beforeAutospacing="0"/>
        <w:ind w:left="0" w:right="5081"/>
        <w:jc w:val="right"/>
        <w:rPr>
          <w:rFonts w:hint="default"/>
        </w:rPr>
      </w:pPr>
      <w:r>
        <w:rPr>
          <w:rFonts w:hint="default"/>
          <w:spacing w:val="-2"/>
        </w:rPr>
        <w:t>商号又は名称</w:t>
      </w:r>
    </w:p>
    <w:p>
      <w:pPr>
        <w:pStyle w:val="15"/>
        <w:tabs>
          <w:tab w:val="left" w:leader="none" w:pos="7377"/>
        </w:tabs>
        <w:spacing w:before="89" w:beforeLines="0" w:beforeAutospacing="0"/>
        <w:ind w:left="2697"/>
        <w:rPr>
          <w:rFonts w:hint="default"/>
        </w:rPr>
      </w:pPr>
      <w:r>
        <w:rPr>
          <w:rFonts w:hint="default"/>
        </w:rPr>
        <w:t>代表者又は氏</w:t>
      </w:r>
      <w:r>
        <w:rPr>
          <w:rFonts w:hint="default"/>
          <w:spacing w:val="-10"/>
        </w:rPr>
        <w:t>名</w:t>
      </w:r>
      <w:r>
        <w:rPr>
          <w:rFonts w:hint="default"/>
        </w:rPr>
        <w:tab/>
      </w:r>
      <w:r>
        <w:rPr>
          <w:rFonts w:hint="default"/>
          <w:spacing w:val="-10"/>
        </w:rPr>
        <w:t>印</w:t>
      </w:r>
    </w:p>
    <w:p>
      <w:pPr>
        <w:rPr>
          <w:rFonts w:hint="default"/>
        </w:rPr>
        <w:sectPr>
          <w:type w:val="continuous"/>
          <w:pgSz w:w="11910" w:h="16840"/>
          <w:pgMar w:top="1620" w:right="1460" w:bottom="280" w:left="1500" w:header="0" w:footer="0" w:gutter="0"/>
          <w:cols w:space="720"/>
          <w:textDirection w:val="lrTb"/>
          <w:docGrid w:linePitch="299"/>
        </w:sectPr>
      </w:pPr>
    </w:p>
    <w:p>
      <w:pPr>
        <w:pStyle w:val="16"/>
        <w:rPr>
          <w:rFonts w:hint="default"/>
        </w:rPr>
      </w:pPr>
      <w:r>
        <w:rPr>
          <w:rFonts w:hint="default"/>
          <w:spacing w:val="-1"/>
        </w:rPr>
        <w:t>市有財産一時貸付契約約款</w:t>
      </w:r>
    </w:p>
    <w:p>
      <w:pPr>
        <w:pStyle w:val="15"/>
        <w:spacing w:before="165" w:beforeLines="0" w:beforeAutospacing="0" w:line="230" w:lineRule="exact"/>
        <w:rPr>
          <w:rFonts w:hint="default"/>
        </w:rPr>
      </w:pPr>
      <w:r>
        <w:rPr>
          <w:rFonts w:hint="default"/>
        </w:rPr>
        <w:t>（総則</w:t>
      </w:r>
      <w:r>
        <w:rPr>
          <w:rFonts w:hint="default"/>
          <w:spacing w:val="-10"/>
        </w:rPr>
        <w:t>）</w:t>
      </w:r>
    </w:p>
    <w:p>
      <w:pPr>
        <w:pStyle w:val="15"/>
        <w:spacing w:before="10" w:beforeLines="0" w:beforeAutospacing="0" w:line="206" w:lineRule="auto"/>
        <w:ind w:left="357" w:right="154" w:hanging="195"/>
        <w:jc w:val="both"/>
        <w:rPr>
          <w:rFonts w:hint="default"/>
        </w:rPr>
      </w:pPr>
      <w:r>
        <w:rPr>
          <w:rFonts w:hint="default"/>
        </w:rPr>
        <w:t>第１条</w:t>
      </w:r>
      <w:r>
        <w:rPr>
          <w:rFonts w:hint="default"/>
          <w:spacing w:val="43"/>
          <w:w w:val="150"/>
        </w:rPr>
        <w:t xml:space="preserve">  </w:t>
      </w:r>
      <w:r>
        <w:rPr>
          <w:rFonts w:hint="default"/>
        </w:rPr>
        <w:t>貸付人及び借受人は、標記の契約書及びこの約款（</w:t>
      </w:r>
      <w:r>
        <w:rPr>
          <w:rFonts w:hint="default"/>
          <w:spacing w:val="-8"/>
        </w:rPr>
        <w:t>以下「契約書」という。</w:t>
      </w:r>
      <w:r>
        <w:rPr>
          <w:rFonts w:hint="default"/>
        </w:rPr>
        <w:t>）に基づき、</w:t>
      </w:r>
      <w:r>
        <w:rPr>
          <w:rFonts w:hint="default"/>
          <w:spacing w:val="-2"/>
        </w:rPr>
        <w:t>別添の仕様書、図面、事業説明書及び事業説明に対する質問回答書等（</w:t>
      </w:r>
      <w:r>
        <w:rPr>
          <w:rFonts w:hint="default"/>
          <w:spacing w:val="-10"/>
        </w:rPr>
        <w:t>以下「仕様書等」という。</w:t>
      </w:r>
      <w:r>
        <w:rPr>
          <w:rFonts w:hint="default"/>
          <w:spacing w:val="-2"/>
        </w:rPr>
        <w:t>）に従い、日本国の法令を遵守し、この契約を履行しなければならない。</w:t>
      </w:r>
    </w:p>
    <w:p>
      <w:pPr>
        <w:pStyle w:val="15"/>
        <w:spacing w:before="3" w:beforeLines="0" w:beforeAutospacing="0" w:line="206" w:lineRule="auto"/>
        <w:ind w:left="357" w:right="202" w:hanging="195"/>
        <w:jc w:val="both"/>
        <w:rPr>
          <w:rFonts w:hint="default"/>
        </w:rPr>
      </w:pPr>
      <w:r>
        <w:rPr>
          <w:rFonts w:hint="default"/>
          <w:w w:val="99"/>
        </w:rPr>
        <w:t>２</w:t>
      </w:r>
      <w:r>
        <w:rPr>
          <w:rFonts w:hint="default"/>
          <w:spacing w:val="7"/>
        </w:rPr>
        <w:t xml:space="preserve">  </w:t>
      </w:r>
      <w:r>
        <w:rPr>
          <w:rFonts w:hint="default"/>
          <w:spacing w:val="7"/>
          <w:w w:val="99"/>
        </w:rPr>
        <w:t>借受人は、仕様書等記載の物件（</w:t>
      </w:r>
      <w:r>
        <w:rPr>
          <w:rFonts w:hint="default"/>
          <w:w w:val="99"/>
        </w:rPr>
        <w:t>以下「一時貸付物件」という。</w:t>
      </w:r>
      <w:r>
        <w:rPr>
          <w:rFonts w:hint="default"/>
          <w:spacing w:val="7"/>
          <w:w w:val="99"/>
        </w:rPr>
        <w:t>）</w:t>
      </w:r>
      <w:r>
        <w:rPr>
          <w:rFonts w:hint="default"/>
          <w:spacing w:val="6"/>
          <w:w w:val="99"/>
        </w:rPr>
        <w:t>を契約書記載の貸付期間、</w:t>
      </w:r>
      <w:r>
        <w:rPr>
          <w:rFonts w:hint="default"/>
          <w:spacing w:val="3"/>
          <w:w w:val="99"/>
        </w:rPr>
        <w:t>仕様書等に従い、借受人に貸し付けるものとし、借受人はその貸付料を貸付人に支払うものとす</w:t>
      </w:r>
      <w:r>
        <w:rPr>
          <w:rFonts w:hint="default"/>
          <w:spacing w:val="2"/>
          <w:w w:val="99"/>
        </w:rPr>
        <w:t>る。</w:t>
      </w:r>
    </w:p>
    <w:p>
      <w:pPr>
        <w:pStyle w:val="15"/>
        <w:spacing w:line="204" w:lineRule="exact"/>
        <w:jc w:val="both"/>
        <w:rPr>
          <w:rFonts w:hint="default"/>
        </w:rPr>
      </w:pPr>
      <w:r>
        <w:rPr>
          <w:rFonts w:hint="default"/>
          <w:spacing w:val="-1"/>
        </w:rPr>
        <w:t>３</w:t>
      </w:r>
      <w:r>
        <w:rPr>
          <w:rFonts w:hint="default"/>
          <w:spacing w:val="-1"/>
        </w:rPr>
        <w:t xml:space="preserve">  </w:t>
      </w:r>
      <w:r>
        <w:rPr>
          <w:rFonts w:hint="default"/>
          <w:spacing w:val="-1"/>
        </w:rPr>
        <w:t>この契約において契約期間とは、契約締結日から貸付期間の末日までの間をいう。</w:t>
      </w:r>
    </w:p>
    <w:p>
      <w:pPr>
        <w:pStyle w:val="15"/>
        <w:spacing w:before="11" w:beforeLines="0" w:beforeAutospacing="0" w:line="206" w:lineRule="auto"/>
        <w:ind w:left="357" w:right="205" w:hanging="195"/>
        <w:jc w:val="both"/>
        <w:rPr>
          <w:rFonts w:hint="default"/>
        </w:rPr>
      </w:pPr>
      <w:r>
        <w:rPr>
          <w:rFonts w:hint="default"/>
        </w:rPr>
        <w:t>４</w:t>
      </w:r>
      <w:r>
        <w:rPr>
          <w:rFonts w:hint="default"/>
        </w:rPr>
        <w:t xml:space="preserve">  </w:t>
      </w:r>
      <w:r>
        <w:rPr>
          <w:rFonts w:hint="default"/>
        </w:rPr>
        <w:t>借受人は、この契約の履行に関して知り得た秘密を漏らしてはならない。この契約が終了した</w:t>
      </w:r>
      <w:r>
        <w:rPr>
          <w:rFonts w:hint="default"/>
          <w:spacing w:val="-2"/>
        </w:rPr>
        <w:t>後も同様とする。</w:t>
      </w:r>
    </w:p>
    <w:p>
      <w:pPr>
        <w:pStyle w:val="15"/>
        <w:spacing w:line="206" w:lineRule="auto"/>
        <w:ind w:left="357" w:right="205" w:hanging="195"/>
        <w:jc w:val="both"/>
        <w:rPr>
          <w:rFonts w:hint="default"/>
        </w:rPr>
      </w:pPr>
      <w:r>
        <w:rPr>
          <w:rFonts w:hint="default"/>
        </w:rPr>
        <w:t>５</w:t>
      </w:r>
      <w:r>
        <w:rPr>
          <w:rFonts w:hint="default"/>
        </w:rPr>
        <w:t xml:space="preserve">  </w:t>
      </w:r>
      <w:r>
        <w:rPr>
          <w:rFonts w:hint="default"/>
        </w:rPr>
        <w:t>この契約書に定める請求、届出、報告、申出、協議、承諾及び解除は書面により行わなければ</w:t>
      </w:r>
      <w:r>
        <w:rPr>
          <w:rFonts w:hint="default"/>
          <w:spacing w:val="-2"/>
        </w:rPr>
        <w:t>ならない。</w:t>
      </w:r>
    </w:p>
    <w:p>
      <w:pPr>
        <w:pStyle w:val="15"/>
        <w:spacing w:before="2" w:beforeLines="0" w:beforeAutospacing="0" w:line="206" w:lineRule="auto"/>
        <w:ind w:right="1765"/>
        <w:jc w:val="both"/>
        <w:rPr>
          <w:rFonts w:hint="default"/>
        </w:rPr>
      </w:pPr>
      <w:r>
        <w:rPr>
          <w:rFonts w:hint="default"/>
        </w:rPr>
        <w:t>６</w:t>
      </w:r>
      <w:r>
        <w:rPr>
          <w:rFonts w:hint="default"/>
        </w:rPr>
        <w:t xml:space="preserve"> </w:t>
      </w:r>
      <w:r>
        <w:rPr>
          <w:rFonts w:hint="default"/>
        </w:rPr>
        <w:t>この契約の履行に関して貸付人と借受人の間で用いる言語は日本語とする。</w:t>
      </w:r>
      <w:r>
        <w:rPr>
          <w:rFonts w:hint="default"/>
          <w:spacing w:val="40"/>
        </w:rPr>
        <w:t xml:space="preserve"> </w:t>
      </w:r>
      <w:r>
        <w:rPr>
          <w:rFonts w:hint="default"/>
        </w:rPr>
        <w:t>７</w:t>
      </w:r>
      <w:r>
        <w:rPr>
          <w:rFonts w:hint="default"/>
        </w:rPr>
        <w:t xml:space="preserve"> </w:t>
      </w:r>
      <w:r>
        <w:rPr>
          <w:rFonts w:hint="default"/>
        </w:rPr>
        <w:t>この契約書に定める金銭の支払いに用いる通貨は、日本円とする。</w:t>
      </w:r>
    </w:p>
    <w:p>
      <w:pPr>
        <w:pStyle w:val="15"/>
        <w:spacing w:before="3" w:beforeLines="0" w:beforeAutospacing="0" w:line="206" w:lineRule="auto"/>
        <w:ind w:left="357" w:right="205" w:hanging="195"/>
        <w:jc w:val="both"/>
        <w:rPr>
          <w:rFonts w:hint="default"/>
        </w:rPr>
      </w:pPr>
      <w:r>
        <w:rPr>
          <w:rFonts w:hint="default"/>
          <w:w w:val="99"/>
        </w:rPr>
        <w:t>８</w:t>
      </w:r>
      <w:r>
        <w:rPr>
          <w:rFonts w:hint="default"/>
          <w:spacing w:val="4"/>
        </w:rPr>
        <w:t xml:space="preserve">  </w:t>
      </w:r>
      <w:r>
        <w:rPr>
          <w:rFonts w:hint="default"/>
          <w:spacing w:val="3"/>
          <w:w w:val="99"/>
        </w:rPr>
        <w:t>この契約書及び仕様書等における期間の定めについては、この契約書又は仕様書等に特別の定</w:t>
      </w:r>
      <w:r>
        <w:rPr>
          <w:rFonts w:hint="default"/>
          <w:spacing w:val="4"/>
          <w:w w:val="99"/>
        </w:rPr>
        <w:t>めがある場合を除き、民法（明治２９年法律第８９号）及び商法</w:t>
      </w:r>
      <w:r>
        <w:rPr>
          <w:rFonts w:hint="default"/>
          <w:spacing w:val="7"/>
          <w:w w:val="99"/>
        </w:rPr>
        <w:t>（</w:t>
      </w:r>
      <w:r>
        <w:rPr>
          <w:rFonts w:hint="default"/>
          <w:spacing w:val="4"/>
          <w:w w:val="99"/>
        </w:rPr>
        <w:t>明治３２年法律第４８号）</w:t>
      </w:r>
      <w:r>
        <w:rPr>
          <w:rFonts w:hint="default"/>
          <w:w w:val="99"/>
        </w:rPr>
        <w:t>の</w:t>
      </w:r>
      <w:r>
        <w:rPr>
          <w:rFonts w:hint="default"/>
          <w:spacing w:val="3"/>
          <w:w w:val="99"/>
        </w:rPr>
        <w:t>定めるところによるものとする。</w:t>
      </w:r>
    </w:p>
    <w:p>
      <w:pPr>
        <w:pStyle w:val="15"/>
        <w:spacing w:line="204" w:lineRule="exact"/>
        <w:jc w:val="both"/>
        <w:rPr>
          <w:rFonts w:hint="default"/>
        </w:rPr>
      </w:pPr>
      <w:r>
        <w:rPr>
          <w:rFonts w:hint="default"/>
          <w:spacing w:val="-1"/>
        </w:rPr>
        <w:t>９</w:t>
      </w:r>
      <w:r>
        <w:rPr>
          <w:rFonts w:hint="default"/>
          <w:spacing w:val="-1"/>
        </w:rPr>
        <w:t xml:space="preserve">  </w:t>
      </w:r>
      <w:r>
        <w:rPr>
          <w:rFonts w:hint="default"/>
          <w:spacing w:val="-1"/>
        </w:rPr>
        <w:t>この契約は、日本国の法令に準拠するものとする。</w:t>
      </w:r>
    </w:p>
    <w:p>
      <w:pPr>
        <w:pStyle w:val="15"/>
        <w:spacing w:before="10" w:beforeLines="0" w:beforeAutospacing="0" w:line="206" w:lineRule="auto"/>
        <w:ind w:left="357" w:right="202" w:hanging="195"/>
        <w:jc w:val="both"/>
        <w:rPr>
          <w:rFonts w:hint="default"/>
        </w:rPr>
      </w:pPr>
      <w:r>
        <w:rPr>
          <w:rFonts w:hint="default" w:ascii="Times New Roman" w:hAnsi="Times New Roman" w:eastAsia="Times New Roman"/>
        </w:rPr>
        <w:t>10</w:t>
      </w:r>
      <w:r>
        <w:rPr>
          <w:rFonts w:hint="default" w:ascii="Times New Roman" w:hAnsi="Times New Roman" w:eastAsia="Times New Roman"/>
          <w:spacing w:val="80"/>
        </w:rPr>
        <w:t xml:space="preserve">  </w:t>
      </w:r>
      <w:r>
        <w:rPr>
          <w:rFonts w:hint="default"/>
        </w:rPr>
        <w:t>この契約に係る訴訟については、貸付人の事務所の所在地を直轄する日本国の裁判所をもって</w:t>
      </w:r>
      <w:r>
        <w:rPr>
          <w:rFonts w:hint="default"/>
          <w:spacing w:val="-2"/>
        </w:rPr>
        <w:t>合意による専属的管轄裁判所とする。</w:t>
      </w:r>
    </w:p>
    <w:p>
      <w:pPr>
        <w:pStyle w:val="15"/>
        <w:spacing w:before="189" w:beforeLines="0" w:beforeAutospacing="0" w:line="229" w:lineRule="exact"/>
        <w:rPr>
          <w:rFonts w:hint="default"/>
        </w:rPr>
      </w:pPr>
      <w:r>
        <w:rPr>
          <w:rFonts w:hint="default"/>
        </w:rPr>
        <w:t>（一時貸付物件の用途等</w:t>
      </w:r>
      <w:r>
        <w:rPr>
          <w:rFonts w:hint="default"/>
          <w:spacing w:val="-10"/>
        </w:rPr>
        <w:t>）</w:t>
      </w:r>
    </w:p>
    <w:p>
      <w:pPr>
        <w:pStyle w:val="15"/>
        <w:spacing w:before="9" w:beforeLines="0" w:beforeAutospacing="0" w:line="206" w:lineRule="auto"/>
        <w:ind w:right="130"/>
        <w:jc w:val="both"/>
        <w:rPr>
          <w:rFonts w:hint="default"/>
        </w:rPr>
      </w:pPr>
      <w:r>
        <w:rPr>
          <w:rFonts w:hint="default"/>
        </w:rPr>
        <w:t>第２条</w:t>
      </w:r>
      <w:r>
        <w:rPr>
          <w:rFonts w:hint="default"/>
        </w:rPr>
        <w:t xml:space="preserve">  </w:t>
      </w:r>
      <w:r>
        <w:rPr>
          <w:rFonts w:hint="default"/>
        </w:rPr>
        <w:t>借受人は、自ら一時貸付物件に広告入り周辺案内板を設置し、貸付</w:t>
      </w:r>
      <w:r>
        <w:rPr>
          <w:rFonts w:hint="default"/>
        </w:rPr>
        <w:t xml:space="preserve">  </w:t>
      </w:r>
      <w:r>
        <w:rPr>
          <w:rFonts w:hint="default"/>
        </w:rPr>
        <w:t>期間中継続して、営業・運営する事業（</w:t>
      </w:r>
      <w:r>
        <w:rPr>
          <w:rFonts w:hint="default"/>
          <w:spacing w:val="-4"/>
        </w:rPr>
        <w:t>以下「広告入り周辺案内板等設置運営事業」という。</w:t>
      </w:r>
      <w:r>
        <w:rPr>
          <w:rFonts w:hint="default"/>
        </w:rPr>
        <w:t>）</w:t>
      </w:r>
      <w:r>
        <w:rPr>
          <w:rFonts w:hint="default"/>
          <w:spacing w:val="12"/>
        </w:rPr>
        <w:t xml:space="preserve">  </w:t>
      </w:r>
      <w:r>
        <w:rPr>
          <w:rFonts w:hint="default"/>
          <w:spacing w:val="12"/>
        </w:rPr>
        <w:t>を行うものとする。</w:t>
      </w:r>
      <w:r>
        <w:rPr>
          <w:rFonts w:hint="default"/>
        </w:rPr>
        <w:t xml:space="preserve"> </w:t>
      </w:r>
      <w:r>
        <w:rPr>
          <w:rFonts w:hint="default"/>
          <w:spacing w:val="-3"/>
        </w:rPr>
        <w:t>２</w:t>
      </w:r>
      <w:r>
        <w:rPr>
          <w:rFonts w:hint="default"/>
          <w:spacing w:val="-3"/>
        </w:rPr>
        <w:t xml:space="preserve">  </w:t>
      </w:r>
      <w:r>
        <w:rPr>
          <w:rFonts w:hint="default"/>
          <w:spacing w:val="-3"/>
        </w:rPr>
        <w:t>借受人は一時貸付物件を広告入り周辺案内板等設置運営事業の用途</w:t>
      </w:r>
      <w:r>
        <w:rPr>
          <w:rFonts w:hint="default"/>
        </w:rPr>
        <w:t>（</w:t>
      </w:r>
      <w:r>
        <w:rPr>
          <w:rFonts w:hint="default"/>
          <w:spacing w:val="-22"/>
        </w:rPr>
        <w:t>以下「指定用途」という。</w:t>
      </w:r>
      <w:r>
        <w:rPr>
          <w:rFonts w:hint="default"/>
          <w:spacing w:val="-10"/>
        </w:rPr>
        <w:t>）</w:t>
      </w:r>
    </w:p>
    <w:p>
      <w:pPr>
        <w:pStyle w:val="15"/>
        <w:spacing w:line="207" w:lineRule="exact"/>
        <w:ind w:left="357"/>
        <w:rPr>
          <w:rFonts w:hint="default"/>
        </w:rPr>
      </w:pPr>
      <w:r>
        <w:rPr>
          <w:rFonts w:hint="default"/>
          <w:spacing w:val="-1"/>
        </w:rPr>
        <w:t>に使用しなければならない。</w:t>
      </w:r>
    </w:p>
    <w:p>
      <w:pPr>
        <w:pStyle w:val="15"/>
        <w:spacing w:before="10" w:beforeLines="0" w:beforeAutospacing="0" w:line="206" w:lineRule="auto"/>
        <w:ind w:left="357" w:right="205" w:hanging="195"/>
        <w:rPr>
          <w:rFonts w:hint="default"/>
        </w:rPr>
      </w:pPr>
      <w:r>
        <w:rPr>
          <w:rFonts w:hint="default"/>
        </w:rPr>
        <w:t>３</w:t>
      </w:r>
      <w:r>
        <w:rPr>
          <w:rFonts w:hint="default"/>
        </w:rPr>
        <w:t xml:space="preserve">  </w:t>
      </w:r>
      <w:r>
        <w:rPr>
          <w:rFonts w:hint="default"/>
        </w:rPr>
        <w:t>借受人は広告入り周辺案内板等設置運営事業に必要な設置費、維持管理費その他費用を自ら負</w:t>
      </w:r>
      <w:r>
        <w:rPr>
          <w:rFonts w:hint="default"/>
          <w:spacing w:val="-2"/>
        </w:rPr>
        <w:t>担して一時貸付物件を使用しなければならない。</w:t>
      </w:r>
    </w:p>
    <w:p>
      <w:pPr>
        <w:pStyle w:val="15"/>
        <w:spacing w:before="187" w:beforeLines="0" w:beforeAutospacing="0" w:line="230" w:lineRule="exact"/>
        <w:rPr>
          <w:rFonts w:hint="default"/>
        </w:rPr>
      </w:pPr>
      <w:r>
        <w:rPr>
          <w:rFonts w:hint="default"/>
        </w:rPr>
        <w:t>（貸付料</w:t>
      </w:r>
      <w:r>
        <w:rPr>
          <w:rFonts w:hint="default"/>
          <w:spacing w:val="-10"/>
        </w:rPr>
        <w:t>）</w:t>
      </w:r>
    </w:p>
    <w:p>
      <w:pPr>
        <w:pStyle w:val="15"/>
        <w:spacing w:line="214" w:lineRule="exact"/>
        <w:rPr>
          <w:rFonts w:hint="default"/>
        </w:rPr>
      </w:pPr>
      <w:r>
        <w:rPr>
          <w:rFonts w:hint="default"/>
          <w:spacing w:val="-1"/>
        </w:rPr>
        <w:t>第３条</w:t>
      </w:r>
      <w:r>
        <w:rPr>
          <w:rFonts w:hint="default"/>
          <w:spacing w:val="-1"/>
        </w:rPr>
        <w:t xml:space="preserve">  </w:t>
      </w:r>
      <w:r>
        <w:rPr>
          <w:rFonts w:hint="default"/>
          <w:spacing w:val="-1"/>
        </w:rPr>
        <w:t>貸付料の支払いは、次の各号のとおりとする。</w:t>
      </w:r>
    </w:p>
    <w:p>
      <w:pPr>
        <w:pStyle w:val="15"/>
        <w:spacing w:before="10" w:beforeLines="0" w:beforeAutospacing="0" w:line="206" w:lineRule="auto"/>
        <w:ind w:left="551" w:right="137" w:hanging="389"/>
        <w:rPr>
          <w:rFonts w:hint="default"/>
        </w:rPr>
      </w:pPr>
      <w:r>
        <w:rPr>
          <w:rFonts w:hint="default"/>
          <w:spacing w:val="4"/>
          <w:w w:val="99"/>
        </w:rPr>
        <w:t>（１）</w:t>
      </w:r>
      <w:r>
        <w:rPr>
          <w:rFonts w:hint="default"/>
          <w:spacing w:val="3"/>
          <w:w w:val="99"/>
        </w:rPr>
        <w:t>借受人は、別紙「納入通知額一覧表」において、納入年度の欄の区分に応じ納入通知額の欄</w:t>
      </w:r>
      <w:r>
        <w:rPr>
          <w:rFonts w:hint="default"/>
          <w:spacing w:val="-6"/>
          <w:w w:val="99"/>
        </w:rPr>
        <w:t>に記載する貸付料を、貸付人が発行する納入通知書により、貸付人に納入しなければならない。</w:t>
      </w:r>
    </w:p>
    <w:p>
      <w:pPr>
        <w:pStyle w:val="15"/>
        <w:spacing w:line="206" w:lineRule="auto"/>
        <w:ind w:left="551" w:right="205" w:hanging="389"/>
        <w:jc w:val="both"/>
        <w:rPr>
          <w:rFonts w:hint="default"/>
        </w:rPr>
      </w:pPr>
      <w:r>
        <w:rPr>
          <w:rFonts w:hint="default"/>
          <w:spacing w:val="4"/>
          <w:w w:val="99"/>
        </w:rPr>
        <w:t>（２）</w:t>
      </w:r>
      <w:r>
        <w:rPr>
          <w:rFonts w:hint="default"/>
          <w:spacing w:val="3"/>
          <w:w w:val="99"/>
        </w:rPr>
        <w:t>借受人は、各年度分の貸付料を、貸付人の指定する期日までに、貸付人に納入しなければならない。ただし、それらの納入の期限とする日が金融機関の休日に当たるときは、次の営業日を納入の期限とする。</w:t>
      </w:r>
    </w:p>
    <w:p>
      <w:pPr>
        <w:pStyle w:val="15"/>
        <w:spacing w:before="4" w:beforeLines="0" w:beforeAutospacing="0" w:line="206" w:lineRule="auto"/>
        <w:ind w:left="551" w:right="205" w:hanging="389"/>
        <w:rPr>
          <w:rFonts w:hint="default"/>
        </w:rPr>
      </w:pPr>
      <w:r>
        <w:rPr>
          <w:rFonts w:hint="default"/>
          <w:spacing w:val="4"/>
          <w:w w:val="99"/>
        </w:rPr>
        <w:t>（３）</w:t>
      </w:r>
      <w:r>
        <w:rPr>
          <w:rFonts w:hint="default"/>
          <w:spacing w:val="3"/>
          <w:w w:val="99"/>
        </w:rPr>
        <w:t>貸付人は、第１８条第１項第１号から第６号までに掲げる事由により本件契約を解除したときは、既納の貸付料を借受人に返還しない。</w:t>
      </w:r>
    </w:p>
    <w:p>
      <w:pPr>
        <w:pStyle w:val="15"/>
        <w:spacing w:line="206" w:lineRule="auto"/>
        <w:ind w:left="551" w:right="205" w:hanging="389"/>
        <w:jc w:val="both"/>
        <w:rPr>
          <w:rFonts w:hint="default"/>
        </w:rPr>
      </w:pPr>
      <w:r>
        <w:rPr>
          <w:rFonts w:hint="default"/>
          <w:spacing w:val="4"/>
          <w:w w:val="99"/>
        </w:rPr>
        <w:t>（４）</w:t>
      </w:r>
      <w:r>
        <w:rPr>
          <w:rFonts w:hint="default"/>
          <w:spacing w:val="3"/>
          <w:w w:val="99"/>
        </w:rPr>
        <w:t>貸付人は、第１８条第１項第７号に掲げる事由により本件契約の全部又は一部を解除したときは、納入通知額一覧表から算出した場所番号ごとの月額貸付料に基づき、一時貸付物件の返還を受けた日の翌日以降分の既納の貸付料を借受人に返還するものとする。</w:t>
      </w:r>
    </w:p>
    <w:p>
      <w:pPr>
        <w:pStyle w:val="15"/>
        <w:spacing w:before="190" w:beforeLines="0" w:beforeAutospacing="0" w:line="230" w:lineRule="exact"/>
        <w:rPr>
          <w:rFonts w:hint="default"/>
        </w:rPr>
      </w:pPr>
      <w:r>
        <w:rPr>
          <w:rFonts w:hint="default"/>
        </w:rPr>
        <w:t>（貸付料の改定</w:t>
      </w:r>
      <w:r>
        <w:rPr>
          <w:rFonts w:hint="default"/>
          <w:spacing w:val="-10"/>
        </w:rPr>
        <w:t>）</w:t>
      </w:r>
    </w:p>
    <w:p>
      <w:pPr>
        <w:pStyle w:val="15"/>
        <w:spacing w:before="10" w:beforeLines="0" w:beforeAutospacing="0" w:line="206" w:lineRule="auto"/>
        <w:ind w:left="746" w:right="205" w:hanging="584"/>
        <w:rPr>
          <w:rFonts w:hint="default"/>
        </w:rPr>
      </w:pPr>
      <w:r>
        <w:rPr>
          <w:rFonts w:hint="default"/>
        </w:rPr>
        <w:t>第４条</w:t>
      </w:r>
      <w:r>
        <w:rPr>
          <w:rFonts w:hint="default"/>
        </w:rPr>
        <w:t xml:space="preserve">  </w:t>
      </w:r>
      <w:r>
        <w:rPr>
          <w:rFonts w:hint="default"/>
        </w:rPr>
        <w:t>貸付人は、一時貸付物件につき消費税の増税など経済情勢の著しい変動その他正当な理由</w:t>
      </w:r>
      <w:r>
        <w:rPr>
          <w:rFonts w:hint="default"/>
          <w:spacing w:val="-2"/>
        </w:rPr>
        <w:t>があると認めるときは、借受人に対して貸付料の増額を請求することができる。</w:t>
      </w:r>
    </w:p>
    <w:p>
      <w:pPr>
        <w:pStyle w:val="15"/>
        <w:spacing w:before="187" w:beforeLines="0" w:beforeAutospacing="0" w:line="230" w:lineRule="exact"/>
        <w:rPr>
          <w:rFonts w:hint="default"/>
        </w:rPr>
      </w:pPr>
      <w:r>
        <w:rPr>
          <w:rFonts w:hint="default"/>
        </w:rPr>
        <w:t>（電気料</w:t>
      </w:r>
      <w:r>
        <w:rPr>
          <w:rFonts w:hint="default"/>
          <w:spacing w:val="-10"/>
        </w:rPr>
        <w:t>）</w:t>
      </w:r>
    </w:p>
    <w:p>
      <w:pPr>
        <w:pStyle w:val="15"/>
        <w:spacing w:before="10" w:beforeLines="0" w:beforeAutospacing="0" w:line="206" w:lineRule="auto"/>
        <w:ind w:left="357" w:right="205" w:hanging="195"/>
        <w:jc w:val="both"/>
        <w:rPr>
          <w:rFonts w:hint="default"/>
        </w:rPr>
      </w:pPr>
      <w:r>
        <w:rPr>
          <w:rFonts w:hint="default"/>
          <w:spacing w:val="2"/>
          <w:w w:val="99"/>
        </w:rPr>
        <w:t>第５条</w:t>
      </w:r>
      <w:r>
        <w:rPr>
          <w:rFonts w:hint="default"/>
          <w:spacing w:val="5"/>
        </w:rPr>
        <w:t xml:space="preserve">  </w:t>
      </w:r>
      <w:r>
        <w:rPr>
          <w:rFonts w:hint="default"/>
          <w:spacing w:val="3"/>
          <w:w w:val="99"/>
        </w:rPr>
        <w:t>管理および維持に係る電気料については、入札案内書に基づき算定し、貸付人が毎年度の</w:t>
      </w:r>
      <w:r>
        <w:rPr>
          <w:rFonts w:hint="default"/>
          <w:spacing w:val="4"/>
          <w:w w:val="99"/>
        </w:rPr>
        <w:t>合計電気料を翌年度初めに借受人に一括請求する（</w:t>
      </w:r>
      <w:r>
        <w:rPr>
          <w:rFonts w:hint="default"/>
          <w:spacing w:val="3"/>
          <w:w w:val="99"/>
        </w:rPr>
        <w:t>貸付人が発行する納入通知書により、当該納</w:t>
      </w:r>
      <w:r>
        <w:rPr>
          <w:rFonts w:hint="default"/>
          <w:spacing w:val="4"/>
          <w:w w:val="99"/>
        </w:rPr>
        <w:t>入通知書で指定する日</w:t>
      </w:r>
      <w:r>
        <w:rPr>
          <w:rFonts w:hint="default"/>
          <w:spacing w:val="7"/>
          <w:w w:val="99"/>
        </w:rPr>
        <w:t>（</w:t>
      </w:r>
      <w:r>
        <w:rPr>
          <w:rFonts w:hint="default"/>
          <w:spacing w:val="4"/>
          <w:w w:val="99"/>
        </w:rPr>
        <w:t>その日が金融機関の休日に当たるときは、次の営業日）</w:t>
      </w:r>
      <w:r>
        <w:rPr>
          <w:rFonts w:hint="default"/>
          <w:spacing w:val="3"/>
          <w:w w:val="99"/>
        </w:rPr>
        <w:t>までに貸付人に</w:t>
      </w:r>
      <w:r>
        <w:rPr>
          <w:rFonts w:hint="default"/>
          <w:spacing w:val="-4"/>
          <w:w w:val="99"/>
        </w:rPr>
        <w:t>納入しなければならない。</w:t>
      </w:r>
      <w:r>
        <w:rPr>
          <w:rFonts w:hint="default"/>
          <w:spacing w:val="-89"/>
          <w:w w:val="99"/>
        </w:rPr>
        <w:t>）</w:t>
      </w:r>
      <w:r>
        <w:rPr>
          <w:rFonts w:hint="default"/>
          <w:w w:val="99"/>
        </w:rPr>
        <w:t>。</w:t>
      </w:r>
    </w:p>
    <w:p>
      <w:pPr>
        <w:pStyle w:val="15"/>
        <w:spacing w:before="189" w:beforeLines="0" w:beforeAutospacing="0" w:line="230" w:lineRule="exact"/>
        <w:rPr>
          <w:rFonts w:hint="default"/>
        </w:rPr>
      </w:pPr>
      <w:r>
        <w:rPr>
          <w:rFonts w:hint="default"/>
        </w:rPr>
        <w:t>（貸付料の延滞料</w:t>
      </w:r>
      <w:r>
        <w:rPr>
          <w:rFonts w:hint="default"/>
          <w:spacing w:val="-10"/>
        </w:rPr>
        <w:t>）</w:t>
      </w:r>
    </w:p>
    <w:p>
      <w:pPr>
        <w:pStyle w:val="15"/>
        <w:spacing w:before="10" w:beforeLines="0" w:beforeAutospacing="0" w:line="206" w:lineRule="auto"/>
        <w:ind w:left="357" w:right="106" w:hanging="195"/>
        <w:rPr>
          <w:rFonts w:hint="default"/>
        </w:rPr>
      </w:pPr>
      <w:r>
        <w:rPr>
          <w:rFonts w:hint="default"/>
          <w:spacing w:val="2"/>
          <w:w w:val="99"/>
        </w:rPr>
        <w:t>第６条</w:t>
      </w:r>
      <w:r>
        <w:rPr>
          <w:rFonts w:hint="default"/>
          <w:spacing w:val="5"/>
        </w:rPr>
        <w:t xml:space="preserve">  </w:t>
      </w:r>
      <w:r>
        <w:rPr>
          <w:rFonts w:hint="default"/>
          <w:spacing w:val="3"/>
          <w:w w:val="99"/>
        </w:rPr>
        <w:t>借受人は、第３条第２号の納入期限日までに貸付料を納入しないときは、当該納入期限日の翌日から納入した日までの日数に応じ、その納入しない貸付料に当該契約締結の日における政</w:t>
      </w:r>
      <w:r>
        <w:rPr>
          <w:rFonts w:hint="default"/>
          <w:spacing w:val="4"/>
          <w:w w:val="99"/>
        </w:rPr>
        <w:t>府契約の支払遅延防止等に関する法律</w:t>
      </w:r>
      <w:r>
        <w:rPr>
          <w:rFonts w:hint="default"/>
          <w:spacing w:val="7"/>
          <w:w w:val="99"/>
        </w:rPr>
        <w:t>（</w:t>
      </w:r>
      <w:r>
        <w:rPr>
          <w:rFonts w:hint="default"/>
          <w:spacing w:val="4"/>
          <w:w w:val="99"/>
        </w:rPr>
        <w:t>昭和２４年法律第２５６号）</w:t>
      </w:r>
      <w:r>
        <w:rPr>
          <w:rFonts w:hint="default"/>
          <w:spacing w:val="3"/>
          <w:w w:val="99"/>
        </w:rPr>
        <w:t>第８条の規定により財務大</w:t>
      </w:r>
      <w:r>
        <w:rPr>
          <w:rFonts w:hint="default"/>
          <w:w w:val="99"/>
        </w:rPr>
        <w:t>臣が一般貸付利率を勘案して決定する率を乗じて計算した金額</w:t>
      </w:r>
      <w:r>
        <w:rPr>
          <w:rFonts w:hint="default"/>
          <w:spacing w:val="7"/>
          <w:w w:val="99"/>
        </w:rPr>
        <w:t>（</w:t>
      </w:r>
      <w:r>
        <w:rPr>
          <w:rFonts w:hint="default"/>
          <w:spacing w:val="3"/>
          <w:w w:val="99"/>
        </w:rPr>
        <w:t>１００円未満の端数があるとき、</w:t>
      </w:r>
      <w:r>
        <w:rPr>
          <w:rFonts w:hint="default"/>
          <w:spacing w:val="4"/>
          <w:w w:val="99"/>
        </w:rPr>
        <w:t>又は当該金額が５００円未満であるときは、その端数金額又は当該金額を切り捨てる。</w:t>
      </w:r>
      <w:r>
        <w:rPr>
          <w:rFonts w:hint="default"/>
          <w:spacing w:val="7"/>
          <w:w w:val="99"/>
        </w:rPr>
        <w:t>）</w:t>
      </w:r>
      <w:r>
        <w:rPr>
          <w:rFonts w:hint="default"/>
          <w:spacing w:val="4"/>
          <w:w w:val="99"/>
        </w:rPr>
        <w:t>を延滞</w:t>
      </w:r>
      <w:r>
        <w:rPr>
          <w:rFonts w:hint="default"/>
          <w:spacing w:val="3"/>
          <w:w w:val="99"/>
        </w:rPr>
        <w:t>料として、貸付人の発行する納付書により、貸付人に納入しなければならない。</w:t>
      </w:r>
    </w:p>
    <w:p>
      <w:pPr>
        <w:rPr>
          <w:rFonts w:hint="default"/>
        </w:rPr>
        <w:sectPr>
          <w:pgSz w:w="11910" w:h="16840"/>
          <w:pgMar w:top="1600" w:right="1460" w:bottom="280" w:left="1500" w:header="0" w:footer="0" w:gutter="0"/>
          <w:cols w:space="720"/>
          <w:textDirection w:val="lrTb"/>
          <w:docGrid w:linePitch="299"/>
        </w:sectPr>
      </w:pPr>
    </w:p>
    <w:p>
      <w:pPr>
        <w:pStyle w:val="15"/>
        <w:spacing w:before="56" w:beforeLines="0" w:beforeAutospacing="0"/>
        <w:ind w:left="5" w:right="39"/>
        <w:jc w:val="center"/>
        <w:rPr>
          <w:rFonts w:hint="default"/>
        </w:rPr>
      </w:pPr>
      <w:r>
        <w:rPr>
          <w:rFonts w:hint="default"/>
          <w:spacing w:val="-2"/>
          <w:w w:val="200"/>
        </w:rPr>
        <w:t>６４７字削除</w:t>
      </w:r>
    </w:p>
    <w:p>
      <w:pPr>
        <w:pStyle w:val="15"/>
        <w:spacing w:before="180" w:beforeLines="0" w:beforeAutospacing="0" w:line="230" w:lineRule="exact"/>
        <w:rPr>
          <w:rFonts w:hint="default"/>
        </w:rPr>
      </w:pPr>
      <w:r>
        <w:rPr>
          <w:rFonts w:hint="default"/>
        </w:rPr>
        <w:t>（充当</w:t>
      </w:r>
      <w:r>
        <w:rPr>
          <w:rFonts w:hint="default"/>
          <w:spacing w:val="-10"/>
        </w:rPr>
        <w:t>）</w:t>
      </w:r>
    </w:p>
    <w:p>
      <w:pPr>
        <w:pStyle w:val="15"/>
        <w:spacing w:before="10" w:beforeLines="0" w:beforeAutospacing="0" w:line="206" w:lineRule="auto"/>
        <w:ind w:left="357" w:right="205" w:hanging="195"/>
        <w:jc w:val="both"/>
        <w:rPr>
          <w:rFonts w:hint="default"/>
        </w:rPr>
      </w:pPr>
      <w:r>
        <w:rPr>
          <w:rFonts w:hint="default"/>
        </w:rPr>
        <w:t>第７条</w:t>
      </w:r>
      <w:r>
        <w:rPr>
          <w:rFonts w:hint="default"/>
        </w:rPr>
        <w:t xml:space="preserve">  </w:t>
      </w:r>
      <w:r>
        <w:rPr>
          <w:rFonts w:hint="default"/>
        </w:rPr>
        <w:t>貸付人は、借受人が納入した金額をその名目いかんにかかわらず、何ら催告なしに、債務</w:t>
      </w:r>
      <w:r>
        <w:rPr>
          <w:rFonts w:hint="default"/>
          <w:spacing w:val="-2"/>
        </w:rPr>
        <w:t>不履行の延滞料、契約保証金、貸付料の順で当該債務不履行の弁済に充当する。</w:t>
      </w:r>
    </w:p>
    <w:p>
      <w:pPr>
        <w:pStyle w:val="15"/>
        <w:spacing w:line="206" w:lineRule="auto"/>
        <w:ind w:left="357" w:right="205" w:hanging="195"/>
        <w:jc w:val="both"/>
        <w:rPr>
          <w:rFonts w:hint="default"/>
        </w:rPr>
      </w:pPr>
      <w:r>
        <w:rPr>
          <w:rFonts w:hint="default"/>
          <w:w w:val="99"/>
        </w:rPr>
        <w:t>２</w:t>
      </w:r>
      <w:r>
        <w:rPr>
          <w:rFonts w:hint="default"/>
          <w:spacing w:val="4"/>
        </w:rPr>
        <w:t xml:space="preserve">  </w:t>
      </w:r>
      <w:r>
        <w:rPr>
          <w:rFonts w:hint="default"/>
          <w:spacing w:val="3"/>
          <w:w w:val="99"/>
        </w:rPr>
        <w:t>貸付人は、前項の規定により借受人が納入した金額を債務不履行の弁済に充当したときは、弁済充当日、弁済充当額について借受人に書面により通知するものとし、借受人は、その通知を受けた日から３０日以内に、貸付人の発行する納付書により、当該充当される前の名目とした債務不履行額の不足額を追加納入しなければならない。</w:t>
      </w:r>
    </w:p>
    <w:p>
      <w:pPr>
        <w:pStyle w:val="15"/>
        <w:spacing w:before="2" w:beforeLines="0" w:beforeAutospacing="0" w:line="206" w:lineRule="auto"/>
        <w:ind w:left="357" w:right="205" w:hanging="195"/>
        <w:jc w:val="both"/>
        <w:rPr>
          <w:rFonts w:hint="default"/>
        </w:rPr>
      </w:pPr>
      <w:r>
        <w:rPr>
          <w:rFonts w:hint="default"/>
          <w:w w:val="99"/>
        </w:rPr>
        <w:t>３</w:t>
      </w:r>
      <w:r>
        <w:rPr>
          <w:rFonts w:hint="default"/>
          <w:spacing w:val="4"/>
        </w:rPr>
        <w:t xml:space="preserve">  </w:t>
      </w:r>
      <w:r>
        <w:rPr>
          <w:rFonts w:hint="default"/>
          <w:spacing w:val="3"/>
          <w:w w:val="99"/>
        </w:rPr>
        <w:t>借受人は、納入した貸付料に前項の不足額が生じるときは、同項の納入期限日にかかわらず、当該不足額を前条のその納入しない貸付料の額とみなし、同条の規定を適用して計算する延滞料を貸付人に納入しなければならない。</w:t>
      </w:r>
    </w:p>
    <w:p>
      <w:pPr>
        <w:pStyle w:val="15"/>
        <w:spacing w:before="190" w:beforeLines="0" w:beforeAutospacing="0" w:line="230" w:lineRule="exact"/>
        <w:rPr>
          <w:rFonts w:hint="default"/>
        </w:rPr>
      </w:pPr>
      <w:r>
        <w:rPr>
          <w:rFonts w:hint="default"/>
          <w:dstrike w:val="1"/>
        </w:rPr>
        <w:t>（契約保証金</w:t>
      </w:r>
      <w:r>
        <w:rPr>
          <w:rFonts w:hint="default"/>
          <w:dstrike w:val="1"/>
          <w:spacing w:val="-10"/>
        </w:rPr>
        <w:t>）</w:t>
      </w:r>
    </w:p>
    <w:p>
      <w:pPr>
        <w:pStyle w:val="15"/>
        <w:spacing w:before="11" w:beforeLines="0" w:beforeAutospacing="0" w:line="206" w:lineRule="auto"/>
        <w:ind w:right="202"/>
        <w:jc w:val="right"/>
        <w:rPr>
          <w:rFonts w:hint="default"/>
        </w:rPr>
      </w:pPr>
      <w:r>
        <w:rPr>
          <w:rFonts w:hint="default"/>
        </w:rPr>
        <mc:AlternateContent>
          <mc:Choice Requires="wps">
            <w:drawing>
              <wp:anchor distT="0" distB="0" distL="0" distR="0" simplePos="0" relativeHeight="2" behindDoc="1" locked="0" layoutInCell="1" hidden="0" allowOverlap="1">
                <wp:simplePos x="0" y="0"/>
                <wp:positionH relativeFrom="page">
                  <wp:posOffset>1179195</wp:posOffset>
                </wp:positionH>
                <wp:positionV relativeFrom="paragraph">
                  <wp:posOffset>187325</wp:posOffset>
                </wp:positionV>
                <wp:extent cx="5326380" cy="27940"/>
                <wp:effectExtent l="0" t="0" r="635" b="635"/>
                <wp:wrapNone/>
                <wp:docPr id="1026" name="Graphic 1"/>
                <a:graphic xmlns:a="http://schemas.openxmlformats.org/drawingml/2006/main">
                  <a:graphicData uri="http://schemas.microsoft.com/office/word/2010/wordprocessingShape">
                    <wps:wsp>
                      <wps:cNvPr id="1026" name="Graphic 1"/>
                      <wps:cNvSpPr/>
                      <wps:spPr>
                        <a:xfrm>
                          <a:off x="0" y="0"/>
                          <a:ext cx="5326380" cy="27940"/>
                        </a:xfrm>
                        <a:custGeom>
                          <a:avLst/>
                          <a:gdLst/>
                          <a:ahLst/>
                          <a:cxnLst/>
                          <a:rect l="l" t="t" r="r" b="b"/>
                          <a:pathLst>
                            <a:path w="5326380" h="27940">
                              <a:moveTo>
                                <a:pt x="5326380" y="21336"/>
                              </a:moveTo>
                              <a:lnTo>
                                <a:pt x="0" y="21336"/>
                              </a:lnTo>
                              <a:lnTo>
                                <a:pt x="0" y="27432"/>
                              </a:lnTo>
                              <a:lnTo>
                                <a:pt x="5326380" y="27432"/>
                              </a:lnTo>
                              <a:lnTo>
                                <a:pt x="5326380" y="21336"/>
                              </a:lnTo>
                              <a:close/>
                            </a:path>
                            <a:path w="5326380" h="27940">
                              <a:moveTo>
                                <a:pt x="5326380" y="0"/>
                              </a:moveTo>
                              <a:lnTo>
                                <a:pt x="0" y="0"/>
                              </a:lnTo>
                              <a:lnTo>
                                <a:pt x="0" y="6096"/>
                              </a:lnTo>
                              <a:lnTo>
                                <a:pt x="5326380" y="6096"/>
                              </a:lnTo>
                              <a:lnTo>
                                <a:pt x="5326380" y="0"/>
                              </a:lnTo>
                              <a:close/>
                            </a:path>
                          </a:pathLst>
                        </a:custGeom>
                        <a:solidFill>
                          <a:srgbClr val="000000"/>
                        </a:solidFill>
                      </wps:spPr>
                      <wps:bodyPr/>
                    </wps:wsp>
                  </a:graphicData>
                </a:graphic>
              </wp:anchor>
            </w:drawing>
          </mc:Choice>
          <mc:Fallback>
            <w:pict>
              <v:shape id="Graphic 1" style="mso-position-vertical-relative:text;z-index:-503316478;mso-wrap-distance-left:0pt;width:419.4pt;height:2.2000000000000002pt;mso-position-horizontal-relative:page;position:absolute;margin-left:92.85pt;margin-top:14.75pt;mso-wrap-distance-bottom:0pt;mso-wrap-distance-right:0pt;mso-wrap-distance-top:0pt;" o:spid="_x0000_s1026" o:allowincell="t" o:allowoverlap="t" filled="t" fillcolor="#000000" stroked="f" o:spt="100" path="m21600,16495l21600,16495l0,16495l0,21207l21600,21207l21600,16495xem21600,0l21600,0l0,0l0,4713l21600,4713l21600,0xe">
                <v:path textboxrect="0,0,21600,21600" arrowok="true"/>
                <v:fill/>
                <v:stroke joinstyle="round"/>
                <v:textbox style="layout-flow:horizontal;"/>
                <v:imagedata o:title=""/>
                <w10:wrap type="none" anchorx="page" anchory="text"/>
              </v:shape>
            </w:pict>
          </mc:Fallback>
        </mc:AlternateContent>
      </w:r>
      <w:r>
        <w:rPr>
          <w:rFonts w:hint="default"/>
        </w:rPr>
        <mc:AlternateContent>
          <mc:Choice Requires="wps">
            <w:drawing>
              <wp:anchor distT="0" distB="0" distL="0" distR="0" simplePos="0" relativeHeight="3" behindDoc="1" locked="0" layoutInCell="1" hidden="0" allowOverlap="1">
                <wp:simplePos x="0" y="0"/>
                <wp:positionH relativeFrom="page">
                  <wp:posOffset>1179195</wp:posOffset>
                </wp:positionH>
                <wp:positionV relativeFrom="paragraph">
                  <wp:posOffset>322580</wp:posOffset>
                </wp:positionV>
                <wp:extent cx="5323840" cy="27940"/>
                <wp:effectExtent l="0" t="0" r="635" b="635"/>
                <wp:wrapNone/>
                <wp:docPr id="1027" name="Graphic 2"/>
                <a:graphic xmlns:a="http://schemas.openxmlformats.org/drawingml/2006/main">
                  <a:graphicData uri="http://schemas.microsoft.com/office/word/2010/wordprocessingShape">
                    <wps:wsp>
                      <wps:cNvPr id="1027" name="Graphic 2"/>
                      <wps:cNvSpPr/>
                      <wps:spPr>
                        <a:xfrm>
                          <a:off x="0" y="0"/>
                          <a:ext cx="5323840" cy="27940"/>
                        </a:xfrm>
                        <a:custGeom>
                          <a:avLst/>
                          <a:gdLst/>
                          <a:ahLst/>
                          <a:cxnLst/>
                          <a:rect l="l" t="t" r="r" b="b"/>
                          <a:pathLst>
                            <a:path w="5323840" h="27940">
                              <a:moveTo>
                                <a:pt x="5323319" y="21336"/>
                              </a:moveTo>
                              <a:lnTo>
                                <a:pt x="0" y="21336"/>
                              </a:lnTo>
                              <a:lnTo>
                                <a:pt x="0" y="27432"/>
                              </a:lnTo>
                              <a:lnTo>
                                <a:pt x="5323319" y="27432"/>
                              </a:lnTo>
                              <a:lnTo>
                                <a:pt x="5323319" y="21336"/>
                              </a:lnTo>
                              <a:close/>
                            </a:path>
                            <a:path w="5323840" h="27940">
                              <a:moveTo>
                                <a:pt x="5323319" y="0"/>
                              </a:moveTo>
                              <a:lnTo>
                                <a:pt x="0" y="0"/>
                              </a:lnTo>
                              <a:lnTo>
                                <a:pt x="0" y="6096"/>
                              </a:lnTo>
                              <a:lnTo>
                                <a:pt x="5323319" y="6096"/>
                              </a:lnTo>
                              <a:lnTo>
                                <a:pt x="5323319" y="0"/>
                              </a:lnTo>
                              <a:close/>
                            </a:path>
                          </a:pathLst>
                        </a:custGeom>
                        <a:solidFill>
                          <a:srgbClr val="000000"/>
                        </a:solidFill>
                      </wps:spPr>
                      <wps:bodyPr/>
                    </wps:wsp>
                  </a:graphicData>
                </a:graphic>
              </wp:anchor>
            </w:drawing>
          </mc:Choice>
          <mc:Fallback>
            <w:pict>
              <v:shape id="Graphic 2" style="mso-position-vertical-relative:text;z-index:-503316477;mso-wrap-distance-left:0pt;width:419.2pt;height:2.2000000000000002pt;mso-position-horizontal-relative:page;position:absolute;margin-left:92.85pt;margin-top:25.4pt;mso-wrap-distance-bottom:0pt;mso-wrap-distance-right:0pt;mso-wrap-distance-top:0pt;" o:spid="_x0000_s1027" o:allowincell="t" o:allowoverlap="t" filled="t" fillcolor="#000000" stroked="f" o:spt="100" path="m21598,16495l21598,16495l0,16495l0,21207l21598,21207l21598,16495xem21598,0l21598,0l0,0l0,4713l21598,4713l21598,0xe">
                <v:path textboxrect="0,0,21600,21600" arrowok="true"/>
                <v:fill/>
                <v:stroke joinstyle="round"/>
                <v:textbox style="layout-flow:horizontal;"/>
                <v:imagedata o:title=""/>
                <w10:wrap type="none" anchorx="page" anchory="text"/>
              </v:shape>
            </w:pict>
          </mc:Fallback>
        </mc:AlternateContent>
      </w:r>
      <w:r>
        <w:rPr>
          <w:rFonts w:hint="default"/>
        </w:rPr>
        <mc:AlternateContent>
          <mc:Choice Requires="wps">
            <w:drawing>
              <wp:anchor distT="0" distB="0" distL="0" distR="0" simplePos="0" relativeHeight="4" behindDoc="1" locked="0" layoutInCell="1" hidden="0" allowOverlap="1">
                <wp:simplePos x="0" y="0"/>
                <wp:positionH relativeFrom="page">
                  <wp:posOffset>1303020</wp:posOffset>
                </wp:positionH>
                <wp:positionV relativeFrom="paragraph">
                  <wp:posOffset>458470</wp:posOffset>
                </wp:positionV>
                <wp:extent cx="5200015" cy="27940"/>
                <wp:effectExtent l="0" t="0" r="635" b="635"/>
                <wp:wrapNone/>
                <wp:docPr id="1028" name="Graphic 3"/>
                <a:graphic xmlns:a="http://schemas.openxmlformats.org/drawingml/2006/main">
                  <a:graphicData uri="http://schemas.microsoft.com/office/word/2010/wordprocessingShape">
                    <wps:wsp>
                      <wps:cNvPr id="1028" name="Graphic 3"/>
                      <wps:cNvSpPr/>
                      <wps:spPr>
                        <a:xfrm>
                          <a:off x="0" y="0"/>
                          <a:ext cx="5200015" cy="27940"/>
                        </a:xfrm>
                        <a:custGeom>
                          <a:avLst/>
                          <a:gdLst/>
                          <a:ahLst/>
                          <a:cxnLst/>
                          <a:rect l="l" t="t" r="r" b="b"/>
                          <a:pathLst>
                            <a:path w="5200015" h="27940">
                              <a:moveTo>
                                <a:pt x="5199875" y="21336"/>
                              </a:moveTo>
                              <a:lnTo>
                                <a:pt x="0" y="21336"/>
                              </a:lnTo>
                              <a:lnTo>
                                <a:pt x="0" y="27432"/>
                              </a:lnTo>
                              <a:lnTo>
                                <a:pt x="5199875" y="27432"/>
                              </a:lnTo>
                              <a:lnTo>
                                <a:pt x="5199875" y="21336"/>
                              </a:lnTo>
                              <a:close/>
                            </a:path>
                            <a:path w="5200015" h="27940">
                              <a:moveTo>
                                <a:pt x="5199875" y="0"/>
                              </a:moveTo>
                              <a:lnTo>
                                <a:pt x="0" y="0"/>
                              </a:lnTo>
                              <a:lnTo>
                                <a:pt x="0" y="6096"/>
                              </a:lnTo>
                              <a:lnTo>
                                <a:pt x="5199875" y="6096"/>
                              </a:lnTo>
                              <a:lnTo>
                                <a:pt x="5199875" y="0"/>
                              </a:lnTo>
                              <a:close/>
                            </a:path>
                          </a:pathLst>
                        </a:custGeom>
                        <a:solidFill>
                          <a:srgbClr val="000000"/>
                        </a:solidFill>
                      </wps:spPr>
                      <wps:bodyPr/>
                    </wps:wsp>
                  </a:graphicData>
                </a:graphic>
              </wp:anchor>
            </w:drawing>
          </mc:Choice>
          <mc:Fallback>
            <w:pict>
              <v:shape id="Graphic 3" style="mso-position-vertical-relative:text;z-index:-503316476;mso-wrap-distance-left:0pt;width:409.45pt;height:2.2000000000000002pt;mso-position-horizontal-relative:page;position:absolute;margin-left:102.6pt;margin-top:36.1pt;mso-wrap-distance-bottom:0pt;mso-wrap-distance-right:0pt;mso-wrap-distance-top:0pt;" o:spid="_x0000_s1028" o:allowincell="t" o:allowoverlap="t" filled="t" fillcolor="#000000" stroked="f" o:spt="100" path="m21599,16495l21599,16495l0,16495l0,21207l21599,21207l21599,16495xem21599,0l21599,0l0,0l0,4713l21599,4713l21599,0xe">
                <v:path textboxrect="0,0,21600,21600" arrowok="true"/>
                <v:fill/>
                <v:stroke joinstyle="round"/>
                <v:textbox style="layout-flow:horizontal;"/>
                <v:imagedata o:title=""/>
                <w10:wrap type="none" anchorx="page" anchory="text"/>
              </v:shape>
            </w:pict>
          </mc:Fallback>
        </mc:AlternateContent>
      </w:r>
      <w:r>
        <w:rPr>
          <w:rFonts w:hint="default"/>
        </w:rPr>
        <mc:AlternateContent>
          <mc:Choice Requires="wps">
            <w:drawing>
              <wp:anchor distT="0" distB="0" distL="0" distR="0" simplePos="0" relativeHeight="5" behindDoc="1" locked="0" layoutInCell="1" hidden="0" allowOverlap="1">
                <wp:simplePos x="0" y="0"/>
                <wp:positionH relativeFrom="page">
                  <wp:posOffset>1179195</wp:posOffset>
                </wp:positionH>
                <wp:positionV relativeFrom="paragraph">
                  <wp:posOffset>594360</wp:posOffset>
                </wp:positionV>
                <wp:extent cx="5323840" cy="27940"/>
                <wp:effectExtent l="0" t="0" r="635" b="635"/>
                <wp:wrapNone/>
                <wp:docPr id="1029" name="Graphic 4"/>
                <a:graphic xmlns:a="http://schemas.openxmlformats.org/drawingml/2006/main">
                  <a:graphicData uri="http://schemas.microsoft.com/office/word/2010/wordprocessingShape">
                    <wps:wsp>
                      <wps:cNvPr id="1029" name="Graphic 4"/>
                      <wps:cNvSpPr/>
                      <wps:spPr>
                        <a:xfrm>
                          <a:off x="0" y="0"/>
                          <a:ext cx="5323840" cy="27940"/>
                        </a:xfrm>
                        <a:custGeom>
                          <a:avLst/>
                          <a:gdLst/>
                          <a:ahLst/>
                          <a:cxnLst/>
                          <a:rect l="l" t="t" r="r" b="b"/>
                          <a:pathLst>
                            <a:path w="5323840" h="27940">
                              <a:moveTo>
                                <a:pt x="5323319" y="21336"/>
                              </a:moveTo>
                              <a:lnTo>
                                <a:pt x="0" y="21336"/>
                              </a:lnTo>
                              <a:lnTo>
                                <a:pt x="0" y="27432"/>
                              </a:lnTo>
                              <a:lnTo>
                                <a:pt x="5323319" y="27432"/>
                              </a:lnTo>
                              <a:lnTo>
                                <a:pt x="5323319" y="21336"/>
                              </a:lnTo>
                              <a:close/>
                            </a:path>
                            <a:path w="5323840" h="27940">
                              <a:moveTo>
                                <a:pt x="5323319" y="0"/>
                              </a:moveTo>
                              <a:lnTo>
                                <a:pt x="0" y="0"/>
                              </a:lnTo>
                              <a:lnTo>
                                <a:pt x="0" y="6096"/>
                              </a:lnTo>
                              <a:lnTo>
                                <a:pt x="5323319" y="6096"/>
                              </a:lnTo>
                              <a:lnTo>
                                <a:pt x="5323319" y="0"/>
                              </a:lnTo>
                              <a:close/>
                            </a:path>
                          </a:pathLst>
                        </a:custGeom>
                        <a:solidFill>
                          <a:srgbClr val="000000"/>
                        </a:solidFill>
                      </wps:spPr>
                      <wps:bodyPr/>
                    </wps:wsp>
                  </a:graphicData>
                </a:graphic>
              </wp:anchor>
            </w:drawing>
          </mc:Choice>
          <mc:Fallback>
            <w:pict>
              <v:shape id="Graphic 4" style="mso-position-vertical-relative:text;z-index:-503316475;mso-wrap-distance-left:0pt;width:419.2pt;height:2.2000000000000002pt;mso-position-horizontal-relative:page;position:absolute;margin-left:92.85pt;margin-top:46.8pt;mso-wrap-distance-bottom:0pt;mso-wrap-distance-right:0pt;mso-wrap-distance-top:0pt;" o:spid="_x0000_s1029" o:allowincell="t" o:allowoverlap="t" filled="t" fillcolor="#000000" stroked="f" o:spt="100" path="m21598,16495l21598,16495l0,16495l0,21207l21598,21207l21598,16495xem21598,0l21598,0l0,0l0,4713l21598,4713l21598,0xe">
                <v:path textboxrect="0,0,21600,21600" arrowok="true"/>
                <v:fill/>
                <v:stroke joinstyle="round"/>
                <v:textbox style="layout-flow:horizontal;"/>
                <v:imagedata o:title=""/>
                <w10:wrap type="none" anchorx="page" anchory="text"/>
              </v:shape>
            </w:pict>
          </mc:Fallback>
        </mc:AlternateContent>
      </w:r>
      <w:r>
        <w:rPr>
          <w:rFonts w:hint="default"/>
        </w:rPr>
        <mc:AlternateContent>
          <mc:Choice Requires="wps">
            <w:drawing>
              <wp:anchor distT="0" distB="0" distL="0" distR="0" simplePos="0" relativeHeight="6" behindDoc="1" locked="0" layoutInCell="1" hidden="0" allowOverlap="1">
                <wp:simplePos x="0" y="0"/>
                <wp:positionH relativeFrom="page">
                  <wp:posOffset>1179195</wp:posOffset>
                </wp:positionH>
                <wp:positionV relativeFrom="paragraph">
                  <wp:posOffset>729615</wp:posOffset>
                </wp:positionV>
                <wp:extent cx="5323840" cy="27940"/>
                <wp:effectExtent l="0" t="0" r="635" b="635"/>
                <wp:wrapNone/>
                <wp:docPr id="1030" name="Graphic 5"/>
                <a:graphic xmlns:a="http://schemas.openxmlformats.org/drawingml/2006/main">
                  <a:graphicData uri="http://schemas.microsoft.com/office/word/2010/wordprocessingShape">
                    <wps:wsp>
                      <wps:cNvPr id="1030" name="Graphic 5"/>
                      <wps:cNvSpPr/>
                      <wps:spPr>
                        <a:xfrm>
                          <a:off x="0" y="0"/>
                          <a:ext cx="5323840" cy="27940"/>
                        </a:xfrm>
                        <a:custGeom>
                          <a:avLst/>
                          <a:gdLst/>
                          <a:ahLst/>
                          <a:cxnLst/>
                          <a:rect l="l" t="t" r="r" b="b"/>
                          <a:pathLst>
                            <a:path w="5323840" h="27940">
                              <a:moveTo>
                                <a:pt x="5323319" y="21336"/>
                              </a:moveTo>
                              <a:lnTo>
                                <a:pt x="0" y="21336"/>
                              </a:lnTo>
                              <a:lnTo>
                                <a:pt x="0" y="27432"/>
                              </a:lnTo>
                              <a:lnTo>
                                <a:pt x="5323319" y="27432"/>
                              </a:lnTo>
                              <a:lnTo>
                                <a:pt x="5323319" y="21336"/>
                              </a:lnTo>
                              <a:close/>
                            </a:path>
                            <a:path w="5323840" h="27940">
                              <a:moveTo>
                                <a:pt x="5323319" y="0"/>
                              </a:moveTo>
                              <a:lnTo>
                                <a:pt x="0" y="0"/>
                              </a:lnTo>
                              <a:lnTo>
                                <a:pt x="0" y="6096"/>
                              </a:lnTo>
                              <a:lnTo>
                                <a:pt x="5323319" y="6096"/>
                              </a:lnTo>
                              <a:lnTo>
                                <a:pt x="5323319" y="0"/>
                              </a:lnTo>
                              <a:close/>
                            </a:path>
                          </a:pathLst>
                        </a:custGeom>
                        <a:solidFill>
                          <a:srgbClr val="000000"/>
                        </a:solidFill>
                      </wps:spPr>
                      <wps:bodyPr/>
                    </wps:wsp>
                  </a:graphicData>
                </a:graphic>
              </wp:anchor>
            </w:drawing>
          </mc:Choice>
          <mc:Fallback>
            <w:pict>
              <v:shape id="Graphic 5" style="mso-position-vertical-relative:text;z-index:-503316474;mso-wrap-distance-left:0pt;width:419.2pt;height:2.2000000000000002pt;mso-position-horizontal-relative:page;position:absolute;margin-left:92.85pt;margin-top:57.45pt;mso-wrap-distance-bottom:0pt;mso-wrap-distance-right:0pt;mso-wrap-distance-top:0pt;" o:spid="_x0000_s1030" o:allowincell="t" o:allowoverlap="t" filled="t" fillcolor="#000000" stroked="f" o:spt="100" path="m21598,16495l21598,16495l0,16495l0,21207l21598,21207l21598,16495xem21598,0l21598,0l0,0l0,4713l21598,4713l21598,0xe">
                <v:path textboxrect="0,0,21600,21600" arrowok="true"/>
                <v:fill/>
                <v:stroke joinstyle="round"/>
                <v:textbox style="layout-flow:horizontal;"/>
                <v:imagedata o:title=""/>
                <w10:wrap type="none" anchorx="page" anchory="text"/>
              </v:shape>
            </w:pict>
          </mc:Fallback>
        </mc:AlternateContent>
      </w:r>
      <w:r>
        <w:rPr>
          <w:rFonts w:hint="default"/>
          <w:spacing w:val="2"/>
          <w:w w:val="99"/>
        </w:rPr>
        <w:t>第８条</w:t>
      </w:r>
      <w:r>
        <w:rPr>
          <w:rFonts w:hint="default"/>
          <w:spacing w:val="5"/>
        </w:rPr>
        <w:t xml:space="preserve">  </w:t>
      </w:r>
      <w:r>
        <w:rPr>
          <w:rFonts w:hint="default"/>
          <w:dstrike w:val="1"/>
          <w:spacing w:val="4"/>
          <w:w w:val="99"/>
        </w:rPr>
        <w:t>借受人は、本件契約の締結と同時に、地方自治法</w:t>
      </w:r>
      <w:r>
        <w:rPr>
          <w:rFonts w:hint="default"/>
          <w:dstrike w:val="1"/>
          <w:spacing w:val="7"/>
          <w:w w:val="99"/>
        </w:rPr>
        <w:t>（</w:t>
      </w:r>
      <w:r>
        <w:rPr>
          <w:rFonts w:hint="default"/>
          <w:dstrike w:val="1"/>
          <w:spacing w:val="4"/>
          <w:w w:val="99"/>
        </w:rPr>
        <w:t>昭和２２年法律第６７号</w:t>
      </w:r>
      <w:r>
        <w:rPr>
          <w:rFonts w:hint="default"/>
          <w:dstrike w:val="1"/>
          <w:spacing w:val="7"/>
          <w:w w:val="99"/>
        </w:rPr>
        <w:t>）</w:t>
      </w:r>
      <w:r>
        <w:rPr>
          <w:rFonts w:hint="default"/>
          <w:dstrike w:val="1"/>
          <w:spacing w:val="3"/>
          <w:w w:val="99"/>
        </w:rPr>
        <w:t>第２３４条</w:t>
      </w:r>
      <w:r>
        <w:rPr>
          <w:rFonts w:hint="default"/>
          <w:strike w:val="0"/>
          <w:spacing w:val="2"/>
          <w:w w:val="99"/>
        </w:rPr>
        <w:t>の２第２項に規定する契約保証金</w:t>
      </w:r>
      <w:r>
        <w:rPr>
          <w:rFonts w:hint="default"/>
          <w:strike w:val="0"/>
          <w:spacing w:val="7"/>
          <w:w w:val="99"/>
        </w:rPr>
        <w:t>（</w:t>
      </w:r>
      <w:r>
        <w:rPr>
          <w:rFonts w:hint="default"/>
          <w:strike w:val="0"/>
          <w:spacing w:val="-8"/>
          <w:w w:val="99"/>
        </w:rPr>
        <w:t>以下「契約保証金」という。</w:t>
      </w:r>
      <w:r>
        <w:rPr>
          <w:rFonts w:hint="default"/>
          <w:strike w:val="0"/>
          <w:spacing w:val="-12"/>
          <w:w w:val="99"/>
        </w:rPr>
        <w:t>）</w:t>
      </w:r>
      <w:r>
        <w:rPr>
          <w:rFonts w:hint="default"/>
          <w:strike w:val="0"/>
          <w:spacing w:val="2"/>
          <w:w w:val="99"/>
        </w:rPr>
        <w:t>として当初記載の契約金額</w:t>
      </w:r>
      <w:r>
        <w:rPr>
          <w:rFonts w:hint="default"/>
          <w:strike w:val="0"/>
          <w:spacing w:val="4"/>
          <w:w w:val="99"/>
        </w:rPr>
        <w:t>（</w:t>
      </w:r>
      <w:r>
        <w:rPr>
          <w:rFonts w:hint="default"/>
          <w:strike w:val="0"/>
          <w:w w:val="99"/>
        </w:rPr>
        <w:t>貸</w:t>
      </w:r>
      <w:r>
        <w:rPr>
          <w:rFonts w:hint="default"/>
          <w:strike w:val="0"/>
          <w:w w:val="99"/>
        </w:rPr>
        <w:t xml:space="preserve">   </w:t>
      </w:r>
      <w:r>
        <w:rPr>
          <w:rFonts w:hint="default"/>
          <w:strike w:val="0"/>
          <w:spacing w:val="4"/>
          <w:w w:val="99"/>
        </w:rPr>
        <w:t>付料</w:t>
      </w:r>
      <w:r>
        <w:rPr>
          <w:rFonts w:hint="default"/>
          <w:strike w:val="0"/>
          <w:spacing w:val="7"/>
          <w:w w:val="99"/>
        </w:rPr>
        <w:t>）</w:t>
      </w:r>
      <w:r>
        <w:rPr>
          <w:rFonts w:hint="default"/>
          <w:strike w:val="0"/>
          <w:spacing w:val="3"/>
          <w:w w:val="99"/>
        </w:rPr>
        <w:t>の１０分の１以上を貸付人の発行する納付書により、貸付人に納入しなければならない。</w:t>
      </w:r>
      <w:r>
        <w:rPr>
          <w:rFonts w:hint="default"/>
          <w:strike w:val="0"/>
          <w:spacing w:val="3"/>
          <w:w w:val="99"/>
        </w:rPr>
        <w:t xml:space="preserve"> </w:t>
      </w:r>
      <w:r>
        <w:rPr>
          <w:rFonts w:hint="default"/>
          <w:strike w:val="0"/>
          <w:spacing w:val="3"/>
          <w:w w:val="99"/>
        </w:rPr>
        <w:t>２</w:t>
      </w:r>
      <w:r>
        <w:rPr>
          <w:rFonts w:hint="default"/>
          <w:strike w:val="0"/>
          <w:spacing w:val="6"/>
        </w:rPr>
        <w:t xml:space="preserve">  </w:t>
      </w:r>
      <w:r>
        <w:rPr>
          <w:rFonts w:hint="default"/>
          <w:strike w:val="0"/>
          <w:spacing w:val="3"/>
          <w:w w:val="99"/>
        </w:rPr>
        <w:t>第４条の規定により貸付料が増額された場合の契約保証金は、貸付料の増額と同様の割合で、</w:t>
      </w:r>
      <w:r>
        <w:rPr>
          <w:rFonts w:hint="default"/>
          <w:strike w:val="0"/>
          <w:spacing w:val="4"/>
          <w:w w:val="99"/>
        </w:rPr>
        <w:t>貸付料増額の日から改正されるものとし、借受人は増額後の契約保証金の額（円未満切上げ）</w:t>
      </w:r>
      <w:r>
        <w:rPr>
          <w:rFonts w:hint="default"/>
          <w:strike w:val="0"/>
          <w:spacing w:val="2"/>
          <w:w w:val="99"/>
        </w:rPr>
        <w:t>と従</w:t>
      </w:r>
      <w:r>
        <w:rPr>
          <w:rFonts w:hint="default"/>
          <w:strike w:val="0"/>
          <w:spacing w:val="3"/>
          <w:w w:val="99"/>
        </w:rPr>
        <w:t>前の契約保証金の額との差額を、貸付人の発行する納付書により、当該増額の日から３０日以</w:t>
      </w:r>
    </w:p>
    <w:p>
      <w:pPr>
        <w:pStyle w:val="15"/>
        <w:spacing w:line="205" w:lineRule="exact"/>
        <w:ind w:left="357"/>
        <w:rPr>
          <w:rFonts w:hint="default"/>
        </w:rPr>
      </w:pPr>
      <w:r>
        <w:rPr>
          <w:rFonts w:hint="default"/>
          <w:dstrike w:val="1"/>
          <w:spacing w:val="-1"/>
        </w:rPr>
        <w:t>内に貸付人に納入しなければならない。</w:t>
      </w:r>
    </w:p>
    <w:p>
      <w:pPr>
        <w:pStyle w:val="15"/>
        <w:spacing w:before="10" w:beforeLines="0" w:beforeAutospacing="0" w:line="206" w:lineRule="auto"/>
        <w:ind w:left="357" w:right="200" w:hanging="195"/>
        <w:jc w:val="both"/>
        <w:rPr>
          <w:rFonts w:hint="default"/>
        </w:rPr>
      </w:pPr>
      <w:r>
        <w:rPr>
          <w:rFonts w:hint="default"/>
        </w:rPr>
        <mc:AlternateContent>
          <mc:Choice Requires="wps">
            <w:drawing>
              <wp:anchor distT="0" distB="0" distL="0" distR="0" simplePos="0" relativeHeight="7" behindDoc="1" locked="0" layoutInCell="1" hidden="0" allowOverlap="1">
                <wp:simplePos x="0" y="0"/>
                <wp:positionH relativeFrom="page">
                  <wp:posOffset>1303020</wp:posOffset>
                </wp:positionH>
                <wp:positionV relativeFrom="paragraph">
                  <wp:posOffset>52705</wp:posOffset>
                </wp:positionV>
                <wp:extent cx="5200015" cy="27940"/>
                <wp:effectExtent l="0" t="0" r="635" b="635"/>
                <wp:wrapNone/>
                <wp:docPr id="1031" name="Graphic 6"/>
                <a:graphic xmlns:a="http://schemas.openxmlformats.org/drawingml/2006/main">
                  <a:graphicData uri="http://schemas.microsoft.com/office/word/2010/wordprocessingShape">
                    <wps:wsp>
                      <wps:cNvPr id="1031" name="Graphic 6"/>
                      <wps:cNvSpPr/>
                      <wps:spPr>
                        <a:xfrm>
                          <a:off x="0" y="0"/>
                          <a:ext cx="5200015" cy="27940"/>
                        </a:xfrm>
                        <a:custGeom>
                          <a:avLst/>
                          <a:gdLst/>
                          <a:ahLst/>
                          <a:cxnLst/>
                          <a:rect l="l" t="t" r="r" b="b"/>
                          <a:pathLst>
                            <a:path w="5200015" h="27940">
                              <a:moveTo>
                                <a:pt x="5199875" y="21336"/>
                              </a:moveTo>
                              <a:lnTo>
                                <a:pt x="0" y="21336"/>
                              </a:lnTo>
                              <a:lnTo>
                                <a:pt x="0" y="27432"/>
                              </a:lnTo>
                              <a:lnTo>
                                <a:pt x="5199875" y="27432"/>
                              </a:lnTo>
                              <a:lnTo>
                                <a:pt x="5199875" y="21336"/>
                              </a:lnTo>
                              <a:close/>
                            </a:path>
                            <a:path w="5200015" h="27940">
                              <a:moveTo>
                                <a:pt x="5199875" y="0"/>
                              </a:moveTo>
                              <a:lnTo>
                                <a:pt x="0" y="0"/>
                              </a:lnTo>
                              <a:lnTo>
                                <a:pt x="0" y="6096"/>
                              </a:lnTo>
                              <a:lnTo>
                                <a:pt x="5199875" y="6096"/>
                              </a:lnTo>
                              <a:lnTo>
                                <a:pt x="5199875" y="0"/>
                              </a:lnTo>
                              <a:close/>
                            </a:path>
                          </a:pathLst>
                        </a:custGeom>
                        <a:solidFill>
                          <a:srgbClr val="000000"/>
                        </a:solidFill>
                      </wps:spPr>
                      <wps:bodyPr/>
                    </wps:wsp>
                  </a:graphicData>
                </a:graphic>
              </wp:anchor>
            </w:drawing>
          </mc:Choice>
          <mc:Fallback>
            <w:pict>
              <v:shape id="Graphic 6" style="mso-position-vertical-relative:text;z-index:-503316473;mso-wrap-distance-left:0pt;width:409.45pt;height:2.2000000000000002pt;mso-position-horizontal-relative:page;position:absolute;margin-left:102.6pt;margin-top:4.1500000000000004pt;mso-wrap-distance-bottom:0pt;mso-wrap-distance-right:0pt;mso-wrap-distance-top:0pt;" o:spid="_x0000_s1031" o:allowincell="t" o:allowoverlap="t" filled="t" fillcolor="#000000" stroked="f" o:spt="100" path="m21599,16495l21599,16495l0,16495l0,21207l21599,21207l21599,16495xem21599,0l21599,0l0,0l0,4713l21599,4713l21599,0xe">
                <v:path textboxrect="0,0,21600,21600" arrowok="true"/>
                <v:fill/>
                <v:stroke joinstyle="round"/>
                <v:textbox style="layout-flow:horizontal;"/>
                <v:imagedata o:title=""/>
                <w10:wrap type="none" anchorx="page" anchory="text"/>
              </v:shape>
            </w:pict>
          </mc:Fallback>
        </mc:AlternateContent>
      </w:r>
      <w:r>
        <w:rPr>
          <w:rFonts w:hint="default"/>
        </w:rPr>
        <mc:AlternateContent>
          <mc:Choice Requires="wps">
            <w:drawing>
              <wp:anchor distT="0" distB="0" distL="0" distR="0" simplePos="0" relativeHeight="8" behindDoc="1" locked="0" layoutInCell="1" hidden="0" allowOverlap="1">
                <wp:simplePos x="0" y="0"/>
                <wp:positionH relativeFrom="page">
                  <wp:posOffset>1181100</wp:posOffset>
                </wp:positionH>
                <wp:positionV relativeFrom="paragraph">
                  <wp:posOffset>188595</wp:posOffset>
                </wp:positionV>
                <wp:extent cx="5325110" cy="27940"/>
                <wp:effectExtent l="0" t="0" r="635" b="635"/>
                <wp:wrapNone/>
                <wp:docPr id="1032" name="Graphic 7"/>
                <a:graphic xmlns:a="http://schemas.openxmlformats.org/drawingml/2006/main">
                  <a:graphicData uri="http://schemas.microsoft.com/office/word/2010/wordprocessingShape">
                    <wps:wsp>
                      <wps:cNvPr id="1032" name="Graphic 7"/>
                      <wps:cNvSpPr/>
                      <wps:spPr>
                        <a:xfrm>
                          <a:off x="0" y="0"/>
                          <a:ext cx="5325110" cy="27940"/>
                        </a:xfrm>
                        <a:custGeom>
                          <a:avLst/>
                          <a:gdLst/>
                          <a:ahLst/>
                          <a:cxnLst/>
                          <a:rect l="l" t="t" r="r" b="b"/>
                          <a:pathLst>
                            <a:path w="5325110" h="27940">
                              <a:moveTo>
                                <a:pt x="5324856" y="21336"/>
                              </a:moveTo>
                              <a:lnTo>
                                <a:pt x="0" y="21336"/>
                              </a:lnTo>
                              <a:lnTo>
                                <a:pt x="0" y="27432"/>
                              </a:lnTo>
                              <a:lnTo>
                                <a:pt x="5324856" y="27432"/>
                              </a:lnTo>
                              <a:lnTo>
                                <a:pt x="5324856" y="21336"/>
                              </a:lnTo>
                              <a:close/>
                            </a:path>
                            <a:path w="5325110" h="27940">
                              <a:moveTo>
                                <a:pt x="5324856" y="0"/>
                              </a:moveTo>
                              <a:lnTo>
                                <a:pt x="0" y="0"/>
                              </a:lnTo>
                              <a:lnTo>
                                <a:pt x="0" y="6096"/>
                              </a:lnTo>
                              <a:lnTo>
                                <a:pt x="5324856" y="6096"/>
                              </a:lnTo>
                              <a:lnTo>
                                <a:pt x="5324856" y="0"/>
                              </a:lnTo>
                              <a:close/>
                            </a:path>
                          </a:pathLst>
                        </a:custGeom>
                        <a:solidFill>
                          <a:srgbClr val="000000"/>
                        </a:solidFill>
                      </wps:spPr>
                      <wps:bodyPr/>
                    </wps:wsp>
                  </a:graphicData>
                </a:graphic>
              </wp:anchor>
            </w:drawing>
          </mc:Choice>
          <mc:Fallback>
            <w:pict>
              <v:shape id="Graphic 7" style="mso-position-vertical-relative:text;z-index:-503316472;mso-wrap-distance-left:0pt;width:419.3pt;height:2.2000000000000002pt;mso-position-horizontal-relative:page;position:absolute;margin-left:93pt;margin-top:14.85pt;mso-wrap-distance-bottom:0pt;mso-wrap-distance-right:0pt;mso-wrap-distance-top:0pt;" o:spid="_x0000_s1032" o:allowincell="t" o:allowoverlap="t" filled="t" fillcolor="#000000" stroked="f" o:spt="100" path="m21599,16495l21599,16495l0,16495l0,21207l21599,21207l21599,16495xem21599,0l21599,0l0,0l0,4713l21599,4713l21599,0xe">
                <v:path textboxrect="0,0,21600,21600" arrowok="true"/>
                <v:fill/>
                <v:stroke joinstyle="round"/>
                <v:textbox style="layout-flow:horizontal;"/>
                <v:imagedata o:title=""/>
                <w10:wrap type="none" anchorx="page" anchory="text"/>
              </v:shape>
            </w:pict>
          </mc:Fallback>
        </mc:AlternateContent>
      </w:r>
      <w:r>
        <w:rPr>
          <w:rFonts w:hint="default"/>
        </w:rPr>
        <mc:AlternateContent>
          <mc:Choice Requires="wps">
            <w:drawing>
              <wp:anchor distT="0" distB="0" distL="0" distR="0" simplePos="0" relativeHeight="9" behindDoc="1" locked="0" layoutInCell="1" hidden="0" allowOverlap="1">
                <wp:simplePos x="0" y="0"/>
                <wp:positionH relativeFrom="page">
                  <wp:posOffset>1179195</wp:posOffset>
                </wp:positionH>
                <wp:positionV relativeFrom="paragraph">
                  <wp:posOffset>323850</wp:posOffset>
                </wp:positionV>
                <wp:extent cx="5323840" cy="27940"/>
                <wp:effectExtent l="0" t="0" r="635" b="635"/>
                <wp:wrapNone/>
                <wp:docPr id="1033" name="Graphic 8"/>
                <a:graphic xmlns:a="http://schemas.openxmlformats.org/drawingml/2006/main">
                  <a:graphicData uri="http://schemas.microsoft.com/office/word/2010/wordprocessingShape">
                    <wps:wsp>
                      <wps:cNvPr id="1033" name="Graphic 8"/>
                      <wps:cNvSpPr/>
                      <wps:spPr>
                        <a:xfrm>
                          <a:off x="0" y="0"/>
                          <a:ext cx="5323840" cy="27940"/>
                        </a:xfrm>
                        <a:custGeom>
                          <a:avLst/>
                          <a:gdLst/>
                          <a:ahLst/>
                          <a:cxnLst/>
                          <a:rect l="l" t="t" r="r" b="b"/>
                          <a:pathLst>
                            <a:path w="5323840" h="27940">
                              <a:moveTo>
                                <a:pt x="5323319" y="21336"/>
                              </a:moveTo>
                              <a:lnTo>
                                <a:pt x="0" y="21336"/>
                              </a:lnTo>
                              <a:lnTo>
                                <a:pt x="0" y="27432"/>
                              </a:lnTo>
                              <a:lnTo>
                                <a:pt x="5323319" y="27432"/>
                              </a:lnTo>
                              <a:lnTo>
                                <a:pt x="5323319" y="21336"/>
                              </a:lnTo>
                              <a:close/>
                            </a:path>
                            <a:path w="5323840" h="27940">
                              <a:moveTo>
                                <a:pt x="5323319" y="0"/>
                              </a:moveTo>
                              <a:lnTo>
                                <a:pt x="0" y="0"/>
                              </a:lnTo>
                              <a:lnTo>
                                <a:pt x="0" y="6096"/>
                              </a:lnTo>
                              <a:lnTo>
                                <a:pt x="5323319" y="6096"/>
                              </a:lnTo>
                              <a:lnTo>
                                <a:pt x="5323319" y="0"/>
                              </a:lnTo>
                              <a:close/>
                            </a:path>
                          </a:pathLst>
                        </a:custGeom>
                        <a:solidFill>
                          <a:srgbClr val="000000"/>
                        </a:solidFill>
                      </wps:spPr>
                      <wps:bodyPr/>
                    </wps:wsp>
                  </a:graphicData>
                </a:graphic>
              </wp:anchor>
            </w:drawing>
          </mc:Choice>
          <mc:Fallback>
            <w:pict>
              <v:shape id="Graphic 8" style="mso-position-vertical-relative:text;z-index:-503316471;mso-wrap-distance-left:0pt;width:419.2pt;height:2.2000000000000002pt;mso-position-horizontal-relative:page;position:absolute;margin-left:92.85pt;margin-top:25.5pt;mso-wrap-distance-bottom:0pt;mso-wrap-distance-right:0pt;mso-wrap-distance-top:0pt;" o:spid="_x0000_s1033" o:allowincell="t" o:allowoverlap="t" filled="t" fillcolor="#000000" stroked="f" o:spt="100" path="m21598,16495l21598,16495l0,16495l0,21207l21598,21207l21598,16495xem21598,0l21598,0l0,0l0,4713l21598,4713l21598,0xe">
                <v:path textboxrect="0,0,21600,21600" arrowok="true"/>
                <v:fill/>
                <v:stroke joinstyle="round"/>
                <v:textbox style="layout-flow:horizontal;"/>
                <v:imagedata o:title=""/>
                <w10:wrap type="none" anchorx="page" anchory="text"/>
              </v:shape>
            </w:pict>
          </mc:Fallback>
        </mc:AlternateContent>
      </w:r>
      <w:r>
        <w:rPr>
          <w:rFonts w:hint="default"/>
          <w:w w:val="99"/>
        </w:rPr>
        <w:t>３</w:t>
      </w:r>
      <w:r>
        <w:rPr>
          <w:rFonts w:hint="default"/>
          <w:spacing w:val="4"/>
        </w:rPr>
        <w:t xml:space="preserve">  </w:t>
      </w:r>
      <w:r>
        <w:rPr>
          <w:rFonts w:hint="default"/>
          <w:spacing w:val="4"/>
          <w:w w:val="99"/>
        </w:rPr>
        <w:t>貸付人は、本件契約の終了後、借受人の第１９条第１項に規定する義務の履行（</w:t>
      </w:r>
      <w:r>
        <w:rPr>
          <w:rFonts w:hint="default"/>
          <w:spacing w:val="3"/>
          <w:w w:val="99"/>
        </w:rPr>
        <w:t>ただし書を適用する場合を含み、第２号を適用する場合は第１８条第１項第７号に該当するときに限る。</w:t>
      </w:r>
      <w:r>
        <w:rPr>
          <w:rFonts w:hint="default"/>
          <w:spacing w:val="9"/>
          <w:w w:val="99"/>
        </w:rPr>
        <w:t>）</w:t>
      </w:r>
      <w:r>
        <w:rPr>
          <w:rFonts w:hint="default"/>
          <w:w w:val="99"/>
        </w:rPr>
        <w:t>を</w:t>
      </w:r>
      <w:r>
        <w:rPr>
          <w:rFonts w:hint="default"/>
          <w:spacing w:val="3"/>
          <w:w w:val="99"/>
        </w:rPr>
        <w:t>確認したときは、借受人の請求により遅滞なく納入されている契約保証金を借受人に返還する。</w:t>
      </w:r>
    </w:p>
    <w:p>
      <w:pPr>
        <w:pStyle w:val="15"/>
        <w:spacing w:line="207" w:lineRule="exact"/>
        <w:jc w:val="both"/>
        <w:rPr>
          <w:rFonts w:hint="default"/>
        </w:rPr>
      </w:pPr>
      <w:r>
        <w:rPr>
          <w:rFonts w:hint="default"/>
          <w:spacing w:val="16"/>
        </w:rPr>
        <w:t>４</w:t>
      </w:r>
      <w:r>
        <w:rPr>
          <w:rFonts w:hint="default"/>
          <w:spacing w:val="16"/>
        </w:rPr>
        <w:t xml:space="preserve">  </w:t>
      </w:r>
      <w:r>
        <w:rPr>
          <w:rFonts w:hint="default"/>
          <w:dstrike w:val="1"/>
          <w:spacing w:val="-1"/>
        </w:rPr>
        <w:t>契約保証金には、利息を付さない。</w:t>
      </w:r>
    </w:p>
    <w:p>
      <w:pPr>
        <w:pStyle w:val="15"/>
        <w:spacing w:before="11" w:beforeLines="0" w:beforeAutospacing="0" w:line="206" w:lineRule="auto"/>
        <w:ind w:left="357" w:right="205" w:hanging="195"/>
        <w:rPr>
          <w:rFonts w:hint="default"/>
        </w:rPr>
      </w:pPr>
      <w:r>
        <w:rPr>
          <w:rFonts w:hint="default"/>
        </w:rPr>
        <mc:AlternateContent>
          <mc:Choice Requires="wps">
            <w:drawing>
              <wp:anchor distT="0" distB="0" distL="0" distR="0" simplePos="0" relativeHeight="10" behindDoc="1" locked="0" layoutInCell="1" hidden="0" allowOverlap="1">
                <wp:simplePos x="0" y="0"/>
                <wp:positionH relativeFrom="page">
                  <wp:posOffset>1303020</wp:posOffset>
                </wp:positionH>
                <wp:positionV relativeFrom="paragraph">
                  <wp:posOffset>52705</wp:posOffset>
                </wp:positionV>
                <wp:extent cx="5200015" cy="27940"/>
                <wp:effectExtent l="0" t="0" r="635" b="635"/>
                <wp:wrapNone/>
                <wp:docPr id="1034" name="Graphic 9"/>
                <a:graphic xmlns:a="http://schemas.openxmlformats.org/drawingml/2006/main">
                  <a:graphicData uri="http://schemas.microsoft.com/office/word/2010/wordprocessingShape">
                    <wps:wsp>
                      <wps:cNvPr id="1034" name="Graphic 9"/>
                      <wps:cNvSpPr/>
                      <wps:spPr>
                        <a:xfrm>
                          <a:off x="0" y="0"/>
                          <a:ext cx="5200015" cy="27940"/>
                        </a:xfrm>
                        <a:custGeom>
                          <a:avLst/>
                          <a:gdLst/>
                          <a:ahLst/>
                          <a:cxnLst/>
                          <a:rect l="l" t="t" r="r" b="b"/>
                          <a:pathLst>
                            <a:path w="5200015" h="27940">
                              <a:moveTo>
                                <a:pt x="5199875" y="21336"/>
                              </a:moveTo>
                              <a:lnTo>
                                <a:pt x="0" y="21336"/>
                              </a:lnTo>
                              <a:lnTo>
                                <a:pt x="0" y="27432"/>
                              </a:lnTo>
                              <a:lnTo>
                                <a:pt x="5199875" y="27432"/>
                              </a:lnTo>
                              <a:lnTo>
                                <a:pt x="5199875" y="21336"/>
                              </a:lnTo>
                              <a:close/>
                            </a:path>
                            <a:path w="5200015" h="27940">
                              <a:moveTo>
                                <a:pt x="5199875" y="0"/>
                              </a:moveTo>
                              <a:lnTo>
                                <a:pt x="0" y="0"/>
                              </a:lnTo>
                              <a:lnTo>
                                <a:pt x="0" y="6096"/>
                              </a:lnTo>
                              <a:lnTo>
                                <a:pt x="5199875" y="6096"/>
                              </a:lnTo>
                              <a:lnTo>
                                <a:pt x="5199875" y="0"/>
                              </a:lnTo>
                              <a:close/>
                            </a:path>
                          </a:pathLst>
                        </a:custGeom>
                        <a:solidFill>
                          <a:srgbClr val="000000"/>
                        </a:solidFill>
                      </wps:spPr>
                      <wps:bodyPr/>
                    </wps:wsp>
                  </a:graphicData>
                </a:graphic>
              </wp:anchor>
            </w:drawing>
          </mc:Choice>
          <mc:Fallback>
            <w:pict>
              <v:shape id="Graphic 9" style="mso-position-vertical-relative:text;z-index:-503316470;mso-wrap-distance-left:0pt;width:409.45pt;height:2.2000000000000002pt;mso-position-horizontal-relative:page;position:absolute;margin-left:102.6pt;margin-top:4.1500000000000004pt;mso-wrap-distance-bottom:0pt;mso-wrap-distance-right:0pt;mso-wrap-distance-top:0pt;" o:spid="_x0000_s1034" o:allowincell="t" o:allowoverlap="t" filled="t" fillcolor="#000000" stroked="f" o:spt="100" path="m21599,16495l21599,16495l0,16495l0,21207l21599,21207l21599,16495xem21599,0l21599,0l0,0l0,4713l21599,4713l21599,0xe">
                <v:path textboxrect="0,0,21600,21600" arrowok="true"/>
                <v:fill/>
                <v:stroke joinstyle="round"/>
                <v:textbox style="layout-flow:horizontal;"/>
                <v:imagedata o:title=""/>
                <w10:wrap type="none" anchorx="page" anchory="text"/>
              </v:shape>
            </w:pict>
          </mc:Fallback>
        </mc:AlternateContent>
      </w:r>
      <w:r>
        <w:rPr>
          <w:rFonts w:hint="default"/>
          <w:spacing w:val="1"/>
        </w:rPr>
        <w:t>５</w:t>
      </w:r>
      <w:r>
        <w:rPr>
          <w:rFonts w:hint="default"/>
          <w:spacing w:val="1"/>
        </w:rPr>
        <w:t xml:space="preserve">  </w:t>
      </w:r>
      <w:r>
        <w:rPr>
          <w:rFonts w:hint="default"/>
          <w:spacing w:val="1"/>
        </w:rPr>
        <w:t>貸付人は、第１８条第１項</w:t>
      </w:r>
      <w:r>
        <w:rPr>
          <w:rFonts w:hint="default"/>
        </w:rPr>
        <w:t>（第７号を除く）の規定により本件契約を解除したとき、又は借受</w:t>
      </w:r>
      <w:r>
        <w:rPr>
          <w:rFonts w:hint="default"/>
          <w:dstrike w:val="1"/>
          <w:spacing w:val="-2"/>
        </w:rPr>
        <w:t>人が第１９条第１項の義務を履行しないときは、契約保証金は貸付人に帰属する。</w:t>
      </w:r>
    </w:p>
    <w:p>
      <w:pPr>
        <w:pStyle w:val="15"/>
        <w:spacing w:line="206" w:lineRule="auto"/>
        <w:ind w:left="357" w:right="205" w:hanging="195"/>
        <w:rPr>
          <w:rFonts w:hint="default"/>
        </w:rPr>
      </w:pPr>
      <w:r>
        <w:rPr>
          <w:rFonts w:hint="default"/>
        </w:rPr>
        <mc:AlternateContent>
          <mc:Choice Requires="wps">
            <w:drawing>
              <wp:anchor distT="0" distB="0" distL="0" distR="0" simplePos="0" relativeHeight="11" behindDoc="1" locked="0" layoutInCell="1" hidden="0" allowOverlap="1">
                <wp:simplePos x="0" y="0"/>
                <wp:positionH relativeFrom="page">
                  <wp:posOffset>1303020</wp:posOffset>
                </wp:positionH>
                <wp:positionV relativeFrom="paragraph">
                  <wp:posOffset>45720</wp:posOffset>
                </wp:positionV>
                <wp:extent cx="5200015" cy="27940"/>
                <wp:effectExtent l="0" t="0" r="635" b="635"/>
                <wp:wrapNone/>
                <wp:docPr id="1035" name="Graphic 10"/>
                <a:graphic xmlns:a="http://schemas.openxmlformats.org/drawingml/2006/main">
                  <a:graphicData uri="http://schemas.microsoft.com/office/word/2010/wordprocessingShape">
                    <wps:wsp>
                      <wps:cNvPr id="1035" name="Graphic 10"/>
                      <wps:cNvSpPr/>
                      <wps:spPr>
                        <a:xfrm>
                          <a:off x="0" y="0"/>
                          <a:ext cx="5200015" cy="27940"/>
                        </a:xfrm>
                        <a:custGeom>
                          <a:avLst/>
                          <a:gdLst/>
                          <a:ahLst/>
                          <a:cxnLst/>
                          <a:rect l="l" t="t" r="r" b="b"/>
                          <a:pathLst>
                            <a:path w="5200015" h="27940">
                              <a:moveTo>
                                <a:pt x="5199875" y="21336"/>
                              </a:moveTo>
                              <a:lnTo>
                                <a:pt x="0" y="21336"/>
                              </a:lnTo>
                              <a:lnTo>
                                <a:pt x="0" y="27432"/>
                              </a:lnTo>
                              <a:lnTo>
                                <a:pt x="5199875" y="27432"/>
                              </a:lnTo>
                              <a:lnTo>
                                <a:pt x="5199875" y="21336"/>
                              </a:lnTo>
                              <a:close/>
                            </a:path>
                            <a:path w="5200015" h="27940">
                              <a:moveTo>
                                <a:pt x="5199875" y="0"/>
                              </a:moveTo>
                              <a:lnTo>
                                <a:pt x="0" y="0"/>
                              </a:lnTo>
                              <a:lnTo>
                                <a:pt x="0" y="6096"/>
                              </a:lnTo>
                              <a:lnTo>
                                <a:pt x="5199875" y="6096"/>
                              </a:lnTo>
                              <a:lnTo>
                                <a:pt x="5199875" y="0"/>
                              </a:lnTo>
                              <a:close/>
                            </a:path>
                          </a:pathLst>
                        </a:custGeom>
                        <a:solidFill>
                          <a:srgbClr val="000000"/>
                        </a:solidFill>
                      </wps:spPr>
                      <wps:bodyPr/>
                    </wps:wsp>
                  </a:graphicData>
                </a:graphic>
              </wp:anchor>
            </w:drawing>
          </mc:Choice>
          <mc:Fallback>
            <w:pict>
              <v:shape id="Graphic 10" style="mso-position-vertical-relative:text;z-index:-503316469;mso-wrap-distance-left:0pt;width:409.45pt;height:2.2000000000000002pt;mso-position-horizontal-relative:page;position:absolute;margin-left:102.6pt;margin-top:3.6pt;mso-wrap-distance-bottom:0pt;mso-wrap-distance-right:0pt;mso-wrap-distance-top:0pt;" o:spid="_x0000_s1035" o:allowincell="t" o:allowoverlap="t" filled="t" fillcolor="#000000" stroked="f" o:spt="100" path="m21599,16495l21599,16495l0,16495l0,21207l21599,21207l21599,16495xem21599,0l21599,0l0,0l0,4713l21599,4713l21599,0xe">
                <v:path textboxrect="0,0,21600,21600" arrowok="true"/>
                <v:fill/>
                <v:stroke joinstyle="round"/>
                <v:textbox style="layout-flow:horizontal;"/>
                <v:imagedata o:title=""/>
                <w10:wrap type="none" anchorx="page" anchory="text"/>
              </v:shape>
            </w:pict>
          </mc:Fallback>
        </mc:AlternateContent>
      </w:r>
      <w:r>
        <w:rPr>
          <w:rFonts w:hint="default"/>
        </w:rPr>
        <w:t>６</w:t>
      </w:r>
      <w:r>
        <w:rPr>
          <w:rFonts w:hint="default"/>
        </w:rPr>
        <w:t xml:space="preserve">  </w:t>
      </w:r>
      <w:r>
        <w:rPr>
          <w:rFonts w:hint="default"/>
        </w:rPr>
        <w:t>借受人は、前項の規定による本件契約の解除に伴い契約保証金を貸付人に帰属させたことに対</w:t>
      </w:r>
      <w:r>
        <w:rPr>
          <w:rFonts w:hint="default"/>
          <w:dstrike w:val="1"/>
          <w:spacing w:val="-2"/>
        </w:rPr>
        <w:t>して一切の異議申立て等をすることができない。</w:t>
      </w:r>
    </w:p>
    <w:p>
      <w:pPr>
        <w:pStyle w:val="15"/>
        <w:spacing w:before="2" w:beforeLines="0" w:beforeAutospacing="0" w:line="206" w:lineRule="auto"/>
        <w:ind w:left="357" w:right="205" w:hanging="195"/>
        <w:rPr>
          <w:rFonts w:hint="default"/>
        </w:rPr>
      </w:pPr>
      <w:r>
        <w:rPr>
          <w:rFonts w:hint="default"/>
        </w:rPr>
        <mc:AlternateContent>
          <mc:Choice Requires="wps">
            <w:drawing>
              <wp:anchor distT="0" distB="0" distL="0" distR="0" simplePos="0" relativeHeight="12" behindDoc="1" locked="0" layoutInCell="1" hidden="0" allowOverlap="1">
                <wp:simplePos x="0" y="0"/>
                <wp:positionH relativeFrom="page">
                  <wp:posOffset>1303020</wp:posOffset>
                </wp:positionH>
                <wp:positionV relativeFrom="paragraph">
                  <wp:posOffset>47625</wp:posOffset>
                </wp:positionV>
                <wp:extent cx="5200015" cy="27940"/>
                <wp:effectExtent l="0" t="0" r="635" b="635"/>
                <wp:wrapNone/>
                <wp:docPr id="1036" name="Graphic 11"/>
                <a:graphic xmlns:a="http://schemas.openxmlformats.org/drawingml/2006/main">
                  <a:graphicData uri="http://schemas.microsoft.com/office/word/2010/wordprocessingShape">
                    <wps:wsp>
                      <wps:cNvPr id="1036" name="Graphic 11"/>
                      <wps:cNvSpPr/>
                      <wps:spPr>
                        <a:xfrm>
                          <a:off x="0" y="0"/>
                          <a:ext cx="5200015" cy="27940"/>
                        </a:xfrm>
                        <a:custGeom>
                          <a:avLst/>
                          <a:gdLst/>
                          <a:ahLst/>
                          <a:cxnLst/>
                          <a:rect l="l" t="t" r="r" b="b"/>
                          <a:pathLst>
                            <a:path w="5200015" h="27940">
                              <a:moveTo>
                                <a:pt x="5199875" y="21336"/>
                              </a:moveTo>
                              <a:lnTo>
                                <a:pt x="0" y="21336"/>
                              </a:lnTo>
                              <a:lnTo>
                                <a:pt x="0" y="27432"/>
                              </a:lnTo>
                              <a:lnTo>
                                <a:pt x="5199875" y="27432"/>
                              </a:lnTo>
                              <a:lnTo>
                                <a:pt x="5199875" y="21336"/>
                              </a:lnTo>
                              <a:close/>
                            </a:path>
                            <a:path w="5200015" h="27940">
                              <a:moveTo>
                                <a:pt x="5199875" y="0"/>
                              </a:moveTo>
                              <a:lnTo>
                                <a:pt x="0" y="0"/>
                              </a:lnTo>
                              <a:lnTo>
                                <a:pt x="0" y="6096"/>
                              </a:lnTo>
                              <a:lnTo>
                                <a:pt x="5199875" y="6096"/>
                              </a:lnTo>
                              <a:lnTo>
                                <a:pt x="5199875" y="0"/>
                              </a:lnTo>
                              <a:close/>
                            </a:path>
                          </a:pathLst>
                        </a:custGeom>
                        <a:solidFill>
                          <a:srgbClr val="000000"/>
                        </a:solidFill>
                      </wps:spPr>
                      <wps:bodyPr/>
                    </wps:wsp>
                  </a:graphicData>
                </a:graphic>
              </wp:anchor>
            </w:drawing>
          </mc:Choice>
          <mc:Fallback>
            <w:pict>
              <v:shape id="Graphic 11" style="mso-position-vertical-relative:text;z-index:-503316468;mso-wrap-distance-left:0pt;width:409.45pt;height:2.2000000000000002pt;mso-position-horizontal-relative:page;position:absolute;margin-left:102.6pt;margin-top:3.75pt;mso-wrap-distance-bottom:0pt;mso-wrap-distance-right:0pt;mso-wrap-distance-top:0pt;" o:spid="_x0000_s1036" o:allowincell="t" o:allowoverlap="t" filled="t" fillcolor="#000000" stroked="f" o:spt="100" path="m21599,16495l21599,16495l0,16495l0,21207l21599,21207l21599,16495xem21599,0l21599,0l0,0l0,4713l21599,4713l21599,0xe">
                <v:path textboxrect="0,0,21600,21600" arrowok="true"/>
                <v:fill/>
                <v:stroke joinstyle="round"/>
                <v:textbox style="layout-flow:horizontal;"/>
                <v:imagedata o:title=""/>
                <w10:wrap type="none" anchorx="page" anchory="text"/>
              </v:shape>
            </w:pict>
          </mc:Fallback>
        </mc:AlternateContent>
      </w:r>
      <w:r>
        <w:rPr>
          <w:rFonts w:hint="default"/>
        </w:rPr>
        <w:t>７</w:t>
      </w:r>
      <w:r>
        <w:rPr>
          <w:rFonts w:hint="default"/>
        </w:rPr>
        <w:t xml:space="preserve">  </w:t>
      </w:r>
      <w:r>
        <w:rPr>
          <w:rFonts w:hint="default"/>
        </w:rPr>
        <w:t>借受人は、貸付人に対する契約保証金の返還請求権を第３者に譲渡し、又は質権、譲渡担保そ</w:t>
      </w:r>
      <w:r>
        <w:rPr>
          <w:rFonts w:hint="default"/>
          <w:dstrike w:val="1"/>
          <w:spacing w:val="-2"/>
        </w:rPr>
        <w:t>の他いかなる方法によっても契約保証金の返還請求権に担保を設定してはならない。</w:t>
      </w:r>
    </w:p>
    <w:p>
      <w:pPr>
        <w:pStyle w:val="15"/>
        <w:spacing w:before="186" w:beforeLines="0" w:beforeAutospacing="0" w:line="230" w:lineRule="exact"/>
        <w:rPr>
          <w:rFonts w:hint="default"/>
        </w:rPr>
      </w:pPr>
      <w:r>
        <w:rPr>
          <w:rFonts w:hint="default"/>
        </w:rPr>
        <w:t>（一時貸付物件の引渡し</w:t>
      </w:r>
      <w:r>
        <w:rPr>
          <w:rFonts w:hint="default"/>
          <w:spacing w:val="-10"/>
        </w:rPr>
        <w:t>）</w:t>
      </w:r>
    </w:p>
    <w:p>
      <w:pPr>
        <w:pStyle w:val="15"/>
        <w:spacing w:before="11" w:beforeLines="0" w:beforeAutospacing="0" w:line="206" w:lineRule="auto"/>
        <w:ind w:right="596"/>
        <w:rPr>
          <w:rFonts w:hint="default"/>
        </w:rPr>
      </w:pPr>
      <w:r>
        <w:rPr>
          <w:rFonts w:hint="default"/>
        </w:rPr>
        <w:t>第９条</w:t>
      </w:r>
      <w:r>
        <w:rPr>
          <w:rFonts w:hint="default"/>
        </w:rPr>
        <w:t xml:space="preserve"> </w:t>
      </w:r>
      <w:r>
        <w:rPr>
          <w:rFonts w:hint="default"/>
        </w:rPr>
        <w:t>貸付人は、貸付期間の初日に、一時貸付物件を現況有姿の状態で借受人に引き渡す。</w:t>
      </w:r>
      <w:r>
        <w:rPr>
          <w:rFonts w:hint="default"/>
          <w:spacing w:val="40"/>
        </w:rPr>
        <w:t xml:space="preserve"> </w:t>
      </w:r>
      <w:r>
        <w:rPr>
          <w:rFonts w:hint="default"/>
        </w:rPr>
        <w:t>２</w:t>
      </w:r>
      <w:r>
        <w:rPr>
          <w:rFonts w:hint="default"/>
        </w:rPr>
        <w:t xml:space="preserve"> </w:t>
      </w:r>
      <w:r>
        <w:rPr>
          <w:rFonts w:hint="default"/>
        </w:rPr>
        <w:t>前項の引渡は、貸付人の立会いの上で行うものとする。</w:t>
      </w:r>
    </w:p>
    <w:p>
      <w:pPr>
        <w:pStyle w:val="15"/>
        <w:spacing w:before="189" w:beforeLines="0" w:beforeAutospacing="0" w:line="229" w:lineRule="exact"/>
        <w:rPr>
          <w:rFonts w:hint="default"/>
        </w:rPr>
      </w:pPr>
      <w:r>
        <w:rPr>
          <w:rFonts w:hint="default"/>
        </w:rPr>
        <w:t>（かし担保責任</w:t>
      </w:r>
      <w:r>
        <w:rPr>
          <w:rFonts w:hint="default"/>
          <w:spacing w:val="-10"/>
        </w:rPr>
        <w:t>）</w:t>
      </w:r>
    </w:p>
    <w:p>
      <w:pPr>
        <w:pStyle w:val="15"/>
        <w:spacing w:before="9" w:beforeLines="0" w:beforeAutospacing="0" w:line="206" w:lineRule="auto"/>
        <w:ind w:left="357" w:right="205" w:hanging="195"/>
        <w:rPr>
          <w:rFonts w:hint="default"/>
        </w:rPr>
      </w:pPr>
      <w:r>
        <w:rPr>
          <w:rFonts w:hint="default"/>
        </w:rPr>
        <w:t>第１０条</w:t>
      </w:r>
      <w:r>
        <w:rPr>
          <w:rFonts w:hint="default"/>
        </w:rPr>
        <w:t xml:space="preserve">  </w:t>
      </w:r>
      <w:r>
        <w:rPr>
          <w:rFonts w:hint="default"/>
        </w:rPr>
        <w:t>借受人は、本件契約の締結後、一時貸付物件に数量の不足その他隠れたかしのあること</w:t>
      </w:r>
      <w:r>
        <w:rPr>
          <w:rFonts w:hint="default"/>
          <w:spacing w:val="-2"/>
        </w:rPr>
        <w:t>を発見しても、貸付料の減免、損害賠償その他の請求をすることができない。</w:t>
      </w:r>
    </w:p>
    <w:p>
      <w:pPr>
        <w:pStyle w:val="15"/>
        <w:spacing w:before="189" w:beforeLines="0" w:beforeAutospacing="0" w:line="230" w:lineRule="exact"/>
        <w:ind w:left="259"/>
        <w:rPr>
          <w:rFonts w:hint="default"/>
        </w:rPr>
      </w:pPr>
      <w:r>
        <w:rPr>
          <w:rFonts w:hint="default"/>
        </w:rPr>
        <w:t>（禁止事項</w:t>
      </w:r>
      <w:r>
        <w:rPr>
          <w:rFonts w:hint="default"/>
          <w:spacing w:val="-10"/>
        </w:rPr>
        <w:t>）</w:t>
      </w:r>
    </w:p>
    <w:p>
      <w:pPr>
        <w:pStyle w:val="15"/>
        <w:spacing w:line="214" w:lineRule="exact"/>
        <w:rPr>
          <w:rFonts w:hint="default"/>
        </w:rPr>
      </w:pPr>
      <w:r>
        <w:rPr>
          <w:rFonts w:hint="default"/>
          <w:spacing w:val="-1"/>
        </w:rPr>
        <w:t>第１１条</w:t>
      </w:r>
      <w:r>
        <w:rPr>
          <w:rFonts w:hint="default"/>
          <w:spacing w:val="-1"/>
        </w:rPr>
        <w:t xml:space="preserve">  </w:t>
      </w:r>
      <w:r>
        <w:rPr>
          <w:rFonts w:hint="default"/>
          <w:spacing w:val="-1"/>
        </w:rPr>
        <w:t>借受人は、次に掲げる行為をしてはならない。</w:t>
      </w:r>
    </w:p>
    <w:p>
      <w:pPr>
        <w:pStyle w:val="15"/>
        <w:spacing w:line="212" w:lineRule="exact"/>
        <w:rPr>
          <w:rFonts w:hint="default"/>
        </w:rPr>
      </w:pPr>
      <w:r>
        <w:rPr>
          <w:rFonts w:hint="default"/>
        </w:rPr>
        <w:t>（１）</w:t>
      </w:r>
      <w:r>
        <w:rPr>
          <w:rFonts w:hint="default"/>
          <w:spacing w:val="-1"/>
        </w:rPr>
        <w:t>一時貸付物件を指定用途以外の用途に供すること。</w:t>
      </w:r>
    </w:p>
    <w:p>
      <w:pPr>
        <w:pStyle w:val="15"/>
        <w:spacing w:line="212" w:lineRule="exact"/>
        <w:rPr>
          <w:rFonts w:hint="default"/>
        </w:rPr>
      </w:pPr>
      <w:r>
        <w:rPr>
          <w:rFonts w:hint="default"/>
        </w:rPr>
        <w:t>（２）</w:t>
      </w:r>
      <w:r>
        <w:rPr>
          <w:rFonts w:hint="default"/>
          <w:spacing w:val="-1"/>
        </w:rPr>
        <w:t>一時貸付物件に建物を建築すること、又は工作物を設置すること。</w:t>
      </w:r>
    </w:p>
    <w:p>
      <w:pPr>
        <w:pStyle w:val="15"/>
        <w:spacing w:line="214" w:lineRule="exact"/>
        <w:rPr>
          <w:rFonts w:hint="default"/>
        </w:rPr>
      </w:pPr>
      <w:r>
        <w:rPr>
          <w:rFonts w:hint="default"/>
        </w:rPr>
        <w:t>（３）</w:t>
      </w:r>
      <w:r>
        <w:rPr>
          <w:rFonts w:hint="default"/>
          <w:spacing w:val="-1"/>
        </w:rPr>
        <w:t>一時貸付物件を第三者に転貸し、又はそれに類似する行為をすること。</w:t>
      </w:r>
    </w:p>
    <w:p>
      <w:pPr>
        <w:pStyle w:val="15"/>
        <w:spacing w:line="214" w:lineRule="exact"/>
        <w:rPr>
          <w:rFonts w:hint="default"/>
        </w:rPr>
      </w:pPr>
      <w:r>
        <w:rPr>
          <w:rFonts w:hint="default"/>
        </w:rPr>
        <w:t>（４）</w:t>
      </w:r>
      <w:r>
        <w:rPr>
          <w:rFonts w:hint="default"/>
          <w:spacing w:val="-1"/>
        </w:rPr>
        <w:t>本件賃貸借権を第三者に譲渡し、又は他の権利を設定すること。</w:t>
      </w:r>
    </w:p>
    <w:p>
      <w:pPr>
        <w:pStyle w:val="15"/>
        <w:spacing w:before="10" w:beforeLines="0" w:beforeAutospacing="0" w:line="206" w:lineRule="auto"/>
        <w:ind w:left="357" w:right="205" w:hanging="195"/>
        <w:rPr>
          <w:rFonts w:hint="default"/>
        </w:rPr>
      </w:pPr>
      <w:r>
        <w:rPr>
          <w:rFonts w:hint="default"/>
        </w:rPr>
        <w:t>２</w:t>
      </w:r>
      <w:r>
        <w:rPr>
          <w:rFonts w:hint="default"/>
        </w:rPr>
        <w:t xml:space="preserve">  </w:t>
      </w:r>
      <w:r>
        <w:rPr>
          <w:rFonts w:hint="default"/>
        </w:rPr>
        <w:t>借受人は、前項の規定にかかわらず、電気の供給のために必要があると施設管理者が認めると</w:t>
      </w:r>
      <w:r>
        <w:rPr>
          <w:rFonts w:hint="default"/>
          <w:spacing w:val="-2"/>
        </w:rPr>
        <w:t>きは、一時貸付物件に工作物を設置することができる。</w:t>
      </w:r>
    </w:p>
    <w:p>
      <w:pPr>
        <w:pStyle w:val="15"/>
        <w:spacing w:before="187" w:beforeLines="0" w:beforeAutospacing="0" w:line="230" w:lineRule="exact"/>
        <w:rPr>
          <w:rFonts w:hint="default"/>
        </w:rPr>
      </w:pPr>
      <w:r>
        <w:rPr>
          <w:rFonts w:hint="default"/>
        </w:rPr>
        <w:t>（修繕義務</w:t>
      </w:r>
      <w:r>
        <w:rPr>
          <w:rFonts w:hint="default"/>
          <w:spacing w:val="-10"/>
        </w:rPr>
        <w:t>）</w:t>
      </w:r>
    </w:p>
    <w:p>
      <w:pPr>
        <w:pStyle w:val="15"/>
        <w:spacing w:before="10" w:beforeLines="0" w:beforeAutospacing="0" w:line="206" w:lineRule="auto"/>
        <w:ind w:left="357" w:right="205" w:hanging="195"/>
        <w:rPr>
          <w:rFonts w:hint="default"/>
        </w:rPr>
      </w:pPr>
      <w:r>
        <w:rPr>
          <w:rFonts w:hint="default"/>
        </w:rPr>
        <w:t>第１２条</w:t>
      </w:r>
      <w:r>
        <w:rPr>
          <w:rFonts w:hint="default"/>
        </w:rPr>
        <w:t xml:space="preserve">  </w:t>
      </w:r>
      <w:r>
        <w:rPr>
          <w:rFonts w:hint="default"/>
        </w:rPr>
        <w:t>借受人の責めに帰する事由以外の事由により一時貸付物件の修繕を要するときは、貸付</w:t>
      </w:r>
      <w:r>
        <w:rPr>
          <w:rFonts w:hint="default"/>
          <w:spacing w:val="-2"/>
        </w:rPr>
        <w:t>人と借受人で協議してその経費の負担を決定するものとする。</w:t>
      </w:r>
    </w:p>
    <w:p>
      <w:pPr>
        <w:pStyle w:val="15"/>
        <w:spacing w:before="189" w:beforeLines="0" w:beforeAutospacing="0" w:line="229" w:lineRule="exact"/>
        <w:rPr>
          <w:rFonts w:hint="default"/>
        </w:rPr>
      </w:pPr>
      <w:r>
        <w:rPr>
          <w:rFonts w:hint="default"/>
        </w:rPr>
        <w:t>（滅失又はき損の通知</w:t>
      </w:r>
      <w:r>
        <w:rPr>
          <w:rFonts w:hint="default"/>
          <w:spacing w:val="-10"/>
        </w:rPr>
        <w:t>）</w:t>
      </w:r>
    </w:p>
    <w:p>
      <w:pPr>
        <w:pStyle w:val="15"/>
        <w:spacing w:before="9" w:beforeLines="0" w:beforeAutospacing="0" w:line="206" w:lineRule="auto"/>
        <w:ind w:left="357" w:right="205" w:hanging="195"/>
        <w:rPr>
          <w:rFonts w:hint="default"/>
        </w:rPr>
      </w:pPr>
      <w:r>
        <w:rPr>
          <w:rFonts w:hint="default"/>
        </w:rPr>
        <w:t>第１３条</w:t>
      </w:r>
      <w:r>
        <w:rPr>
          <w:rFonts w:hint="default"/>
        </w:rPr>
        <w:t xml:space="preserve">  </w:t>
      </w:r>
      <w:r>
        <w:rPr>
          <w:rFonts w:hint="default"/>
        </w:rPr>
        <w:t>借受人は、一時貸付物件の全部又は一部が滅失又はき損した場合には、直ちに貸付人に</w:t>
      </w:r>
      <w:r>
        <w:rPr>
          <w:rFonts w:hint="default"/>
          <w:spacing w:val="-2"/>
        </w:rPr>
        <w:t>その状況を通知しなければならない。</w:t>
      </w:r>
    </w:p>
    <w:p>
      <w:pPr>
        <w:pStyle w:val="15"/>
        <w:spacing w:before="189" w:beforeLines="0" w:beforeAutospacing="0" w:line="230" w:lineRule="exact"/>
        <w:rPr>
          <w:rFonts w:hint="default"/>
        </w:rPr>
      </w:pPr>
      <w:r>
        <w:rPr>
          <w:rFonts w:hint="default"/>
        </w:rPr>
        <w:t>（滅失又は毀損の原状回復</w:t>
      </w:r>
      <w:r>
        <w:rPr>
          <w:rFonts w:hint="default"/>
          <w:spacing w:val="-10"/>
        </w:rPr>
        <w:t>）</w:t>
      </w:r>
    </w:p>
    <w:p>
      <w:pPr>
        <w:pStyle w:val="15"/>
        <w:spacing w:before="10" w:beforeLines="0" w:beforeAutospacing="0" w:line="206" w:lineRule="auto"/>
        <w:ind w:left="357" w:right="205" w:hanging="195"/>
        <w:rPr>
          <w:rFonts w:hint="default"/>
        </w:rPr>
      </w:pPr>
      <w:r>
        <w:rPr>
          <w:rFonts w:hint="default"/>
        </w:rPr>
        <w:t>第１４条</w:t>
      </w:r>
      <w:r>
        <w:rPr>
          <w:rFonts w:hint="default"/>
        </w:rPr>
        <w:t xml:space="preserve">  </w:t>
      </w:r>
      <w:r>
        <w:rPr>
          <w:rFonts w:hint="default"/>
        </w:rPr>
        <w:t>借受人は、その責に帰する事由により一時貸付物件を滅失し、又はき損した場合には、</w:t>
      </w:r>
      <w:r>
        <w:rPr>
          <w:rFonts w:hint="default"/>
          <w:spacing w:val="-2"/>
        </w:rPr>
        <w:t>借受人の負担において原状に回復しなければならない。</w:t>
      </w:r>
    </w:p>
    <w:p>
      <w:pPr>
        <w:rPr>
          <w:rFonts w:hint="default"/>
        </w:rPr>
        <w:sectPr>
          <w:pgSz w:w="11910" w:h="16840"/>
          <w:pgMar w:top="1600" w:right="1460" w:bottom="280" w:left="1500" w:header="0" w:footer="0" w:gutter="0"/>
          <w:cols w:space="720"/>
          <w:textDirection w:val="lrTb"/>
          <w:docGrid w:linePitch="299"/>
        </w:sectPr>
      </w:pPr>
    </w:p>
    <w:p>
      <w:pPr>
        <w:pStyle w:val="15"/>
        <w:spacing w:before="56" w:beforeLines="0" w:beforeAutospacing="0" w:line="230" w:lineRule="exact"/>
        <w:rPr>
          <w:rFonts w:hint="default"/>
        </w:rPr>
      </w:pPr>
      <w:r>
        <w:rPr>
          <w:rFonts w:hint="default"/>
        </w:rPr>
        <w:t>（保全義務等</w:t>
      </w:r>
      <w:r>
        <w:rPr>
          <w:rFonts w:hint="default"/>
          <w:spacing w:val="-10"/>
        </w:rPr>
        <w:t>）</w:t>
      </w:r>
    </w:p>
    <w:p>
      <w:pPr>
        <w:pStyle w:val="15"/>
        <w:spacing w:before="10" w:beforeLines="0" w:beforeAutospacing="0" w:line="206" w:lineRule="auto"/>
        <w:ind w:left="357" w:right="205" w:hanging="195"/>
        <w:jc w:val="both"/>
        <w:rPr>
          <w:rFonts w:hint="default"/>
        </w:rPr>
      </w:pPr>
      <w:r>
        <w:rPr>
          <w:rFonts w:hint="default"/>
        </w:rPr>
        <w:t>第１５条</w:t>
      </w:r>
      <w:r>
        <w:rPr>
          <w:rFonts w:hint="default"/>
        </w:rPr>
        <w:t xml:space="preserve">  </w:t>
      </w:r>
      <w:r>
        <w:rPr>
          <w:rFonts w:hint="default"/>
        </w:rPr>
        <w:t>借受人は、善良なる管理者としての注意をもって一時貸付物件の維持保全（貸付人と借</w:t>
      </w:r>
      <w:r>
        <w:rPr>
          <w:rFonts w:hint="default"/>
          <w:spacing w:val="-8"/>
        </w:rPr>
        <w:t>受人で協議して定める事項を除く。</w:t>
      </w:r>
      <w:r>
        <w:rPr>
          <w:rFonts w:hint="default"/>
          <w:spacing w:val="-2"/>
        </w:rPr>
        <w:t>）に努めなければならない。</w:t>
      </w:r>
    </w:p>
    <w:p>
      <w:pPr>
        <w:pStyle w:val="15"/>
        <w:spacing w:before="2" w:beforeLines="0" w:beforeAutospacing="0" w:line="206" w:lineRule="auto"/>
        <w:ind w:left="357" w:right="205" w:hanging="195"/>
        <w:jc w:val="both"/>
        <w:rPr>
          <w:rFonts w:hint="default"/>
        </w:rPr>
      </w:pPr>
      <w:r>
        <w:rPr>
          <w:rFonts w:hint="default"/>
          <w:w w:val="99"/>
        </w:rPr>
        <w:t>２</w:t>
      </w:r>
      <w:r>
        <w:rPr>
          <w:rFonts w:hint="default"/>
          <w:spacing w:val="4"/>
        </w:rPr>
        <w:t xml:space="preserve">  </w:t>
      </w:r>
      <w:r>
        <w:rPr>
          <w:rFonts w:hint="default"/>
          <w:spacing w:val="3"/>
          <w:w w:val="99"/>
        </w:rPr>
        <w:t>借受人は、前項の注意を怠る等その責めに帰すべき事由によって第三者に損害を与えた場合には、その賠償の責めを負うものとし、貸付人が借受人に代わってその賠償の責めを果たした場合には、貸付人は借受人に求償することができる。</w:t>
      </w:r>
    </w:p>
    <w:p>
      <w:pPr>
        <w:pStyle w:val="15"/>
        <w:spacing w:before="188" w:beforeLines="0" w:beforeAutospacing="0" w:line="230" w:lineRule="exact"/>
        <w:rPr>
          <w:rFonts w:hint="default"/>
        </w:rPr>
      </w:pPr>
      <w:r>
        <w:rPr>
          <w:rFonts w:hint="default"/>
        </w:rPr>
        <w:t>（資料の提出等</w:t>
      </w:r>
      <w:r>
        <w:rPr>
          <w:rFonts w:hint="default"/>
          <w:spacing w:val="-10"/>
        </w:rPr>
        <w:t>）</w:t>
      </w:r>
    </w:p>
    <w:p>
      <w:pPr>
        <w:pStyle w:val="15"/>
        <w:spacing w:before="10" w:beforeLines="0" w:beforeAutospacing="0" w:line="206" w:lineRule="auto"/>
        <w:ind w:left="357" w:right="205" w:hanging="195"/>
        <w:jc w:val="both"/>
        <w:rPr>
          <w:rFonts w:hint="default"/>
        </w:rPr>
      </w:pPr>
      <w:r>
        <w:rPr>
          <w:rFonts w:hint="default"/>
          <w:spacing w:val="3"/>
          <w:w w:val="99"/>
        </w:rPr>
        <w:t>第１６条</w:t>
      </w:r>
      <w:r>
        <w:rPr>
          <w:rFonts w:hint="default"/>
          <w:spacing w:val="5"/>
        </w:rPr>
        <w:t xml:space="preserve">  </w:t>
      </w:r>
      <w:r>
        <w:rPr>
          <w:rFonts w:hint="default"/>
          <w:spacing w:val="3"/>
          <w:w w:val="99"/>
        </w:rPr>
        <w:t>貸付人は、債権の保全上必要があると認めるとき、又は第三者に一時貸付物件を転貸している疑いがある場合等において確認の必要があると認めるときは、その参考となるべく資料の提出又は報告を借受人に求めることができる。</w:t>
      </w:r>
    </w:p>
    <w:p>
      <w:pPr>
        <w:pStyle w:val="15"/>
        <w:spacing w:before="1" w:beforeLines="0" w:beforeAutospacing="0" w:line="206" w:lineRule="auto"/>
        <w:ind w:left="357" w:right="137" w:hanging="195"/>
        <w:jc w:val="both"/>
        <w:rPr>
          <w:rFonts w:hint="default"/>
        </w:rPr>
      </w:pPr>
      <w:r>
        <w:rPr>
          <w:rFonts w:hint="default"/>
        </w:rPr>
        <w:t>２</w:t>
      </w:r>
      <w:r>
        <w:rPr>
          <w:rFonts w:hint="default"/>
          <w:spacing w:val="80"/>
          <w:w w:val="150"/>
        </w:rPr>
        <w:t xml:space="preserve"> </w:t>
      </w:r>
      <w:r>
        <w:rPr>
          <w:rFonts w:hint="default"/>
          <w:spacing w:val="-10"/>
        </w:rPr>
        <w:t>借受人は、貸付人から前項の規定による請求があったときは、正当な理由なくその請求を拒み、</w:t>
      </w:r>
      <w:r>
        <w:rPr>
          <w:rFonts w:hint="default"/>
          <w:spacing w:val="-2"/>
        </w:rPr>
        <w:t>妨げ、又は忌避してはならない。</w:t>
      </w:r>
    </w:p>
    <w:p>
      <w:pPr>
        <w:pStyle w:val="15"/>
        <w:spacing w:before="189" w:beforeLines="0" w:beforeAutospacing="0" w:line="229" w:lineRule="exact"/>
        <w:rPr>
          <w:rFonts w:hint="default"/>
        </w:rPr>
      </w:pPr>
      <w:r>
        <w:rPr>
          <w:rFonts w:hint="default"/>
        </w:rPr>
        <w:t>（違約金</w:t>
      </w:r>
      <w:r>
        <w:rPr>
          <w:rFonts w:hint="default"/>
          <w:spacing w:val="-10"/>
        </w:rPr>
        <w:t>）</w:t>
      </w:r>
    </w:p>
    <w:p>
      <w:pPr>
        <w:pStyle w:val="15"/>
        <w:spacing w:before="10" w:beforeLines="0" w:beforeAutospacing="0" w:line="206" w:lineRule="auto"/>
        <w:ind w:left="357" w:right="154" w:hanging="195"/>
        <w:jc w:val="both"/>
        <w:rPr>
          <w:rFonts w:hint="default"/>
        </w:rPr>
      </w:pPr>
      <w:r>
        <w:rPr>
          <w:rFonts w:hint="default"/>
          <w:spacing w:val="3"/>
          <w:w w:val="99"/>
        </w:rPr>
        <w:t>第１７条</w:t>
      </w:r>
      <w:r>
        <w:rPr>
          <w:rFonts w:hint="default"/>
          <w:spacing w:val="5"/>
        </w:rPr>
        <w:t xml:space="preserve">  </w:t>
      </w:r>
      <w:r>
        <w:rPr>
          <w:rFonts w:hint="default"/>
          <w:spacing w:val="-7"/>
          <w:w w:val="99"/>
        </w:rPr>
        <w:t>借受人は、貸付期間中に、第２条、第１１条及び前条に規定する義務に違反したときは、</w:t>
      </w:r>
      <w:r>
        <w:rPr>
          <w:rFonts w:hint="default"/>
          <w:spacing w:val="4"/>
          <w:w w:val="99"/>
        </w:rPr>
        <w:t>当初記載の契約金額（貸付料）の１００分の１０に相当する額（円未満切捨て）</w:t>
      </w:r>
      <w:r>
        <w:rPr>
          <w:rFonts w:hint="default"/>
          <w:spacing w:val="3"/>
          <w:w w:val="99"/>
        </w:rPr>
        <w:t>を違約金として貸付人に支払わなければならない。</w:t>
      </w:r>
    </w:p>
    <w:p>
      <w:pPr>
        <w:pStyle w:val="15"/>
        <w:spacing w:before="3" w:beforeLines="0" w:beforeAutospacing="0" w:line="206" w:lineRule="auto"/>
        <w:ind w:left="357" w:right="205" w:hanging="195"/>
        <w:jc w:val="both"/>
        <w:rPr>
          <w:rFonts w:hint="default"/>
        </w:rPr>
      </w:pPr>
      <w:r>
        <w:rPr>
          <w:rFonts w:hint="default"/>
        </w:rPr>
        <w:t>２</w:t>
      </w:r>
      <w:r>
        <w:rPr>
          <w:rFonts w:hint="default"/>
        </w:rPr>
        <w:t xml:space="preserve">  </w:t>
      </w:r>
      <w:r>
        <w:rPr>
          <w:rFonts w:hint="default"/>
        </w:rPr>
        <w:t>前項の違約金は、次条第２項又は２１条第１項に規定する損害賠償の予定又はその一部と解釈</w:t>
      </w:r>
      <w:r>
        <w:rPr>
          <w:rFonts w:hint="default"/>
          <w:spacing w:val="-4"/>
        </w:rPr>
        <w:t>しない。</w:t>
      </w:r>
    </w:p>
    <w:p>
      <w:pPr>
        <w:pStyle w:val="15"/>
        <w:spacing w:before="187" w:beforeLines="0" w:beforeAutospacing="0" w:line="230" w:lineRule="exact"/>
        <w:rPr>
          <w:rFonts w:hint="default"/>
        </w:rPr>
      </w:pPr>
      <w:r>
        <w:rPr>
          <w:rFonts w:hint="default"/>
        </w:rPr>
        <w:t>（契約の解除</w:t>
      </w:r>
      <w:r>
        <w:rPr>
          <w:rFonts w:hint="default"/>
          <w:spacing w:val="-10"/>
        </w:rPr>
        <w:t>）</w:t>
      </w:r>
    </w:p>
    <w:p>
      <w:pPr>
        <w:pStyle w:val="15"/>
        <w:spacing w:line="214" w:lineRule="exact"/>
        <w:rPr>
          <w:rFonts w:hint="default"/>
        </w:rPr>
      </w:pPr>
      <w:r>
        <w:rPr>
          <w:rFonts w:hint="default"/>
          <w:spacing w:val="-1"/>
        </w:rPr>
        <w:t>第１８条</w:t>
      </w:r>
      <w:r>
        <w:rPr>
          <w:rFonts w:hint="default"/>
          <w:spacing w:val="-1"/>
        </w:rPr>
        <w:t xml:space="preserve">  </w:t>
      </w:r>
      <w:r>
        <w:rPr>
          <w:rFonts w:hint="default"/>
          <w:spacing w:val="-1"/>
        </w:rPr>
        <w:t>貸付人は、次の各号のいずれかに該当する場合は、本件契約を解除することができる。</w:t>
      </w:r>
    </w:p>
    <w:p>
      <w:pPr>
        <w:pStyle w:val="15"/>
        <w:spacing w:line="214" w:lineRule="exact"/>
        <w:rPr>
          <w:rFonts w:hint="default"/>
        </w:rPr>
      </w:pPr>
      <w:r>
        <w:rPr>
          <w:rFonts w:hint="default"/>
        </w:rPr>
        <w:t>（１）</w:t>
      </w:r>
      <w:r>
        <w:rPr>
          <w:rFonts w:hint="default"/>
          <w:spacing w:val="-1"/>
        </w:rPr>
        <w:t>借受人が納入期限後３か月以上貸付料の支払いを怠ったとき。</w:t>
      </w:r>
    </w:p>
    <w:p>
      <w:pPr>
        <w:pStyle w:val="15"/>
        <w:spacing w:line="214" w:lineRule="exact"/>
        <w:rPr>
          <w:rFonts w:hint="default"/>
        </w:rPr>
      </w:pPr>
      <w:r>
        <w:rPr>
          <w:rFonts w:hint="default"/>
        </w:rPr>
        <w:t>（２）</w:t>
      </w:r>
      <w:r>
        <w:rPr>
          <w:rFonts w:hint="default"/>
          <w:spacing w:val="-1"/>
        </w:rPr>
        <w:t>借受人が第１１条に規定する禁止事項に違反したとき。</w:t>
      </w:r>
    </w:p>
    <w:p>
      <w:pPr>
        <w:pStyle w:val="15"/>
        <w:spacing w:line="212" w:lineRule="exact"/>
        <w:rPr>
          <w:rFonts w:hint="default"/>
        </w:rPr>
      </w:pPr>
      <w:r>
        <w:rPr>
          <w:rFonts w:hint="default"/>
        </w:rPr>
        <w:t>（３）</w:t>
      </w:r>
      <w:r>
        <w:rPr>
          <w:rFonts w:hint="default"/>
          <w:spacing w:val="-1"/>
        </w:rPr>
        <w:t>借受人が本件契約に定める義務を履行しないとき。</w:t>
      </w:r>
    </w:p>
    <w:p>
      <w:pPr>
        <w:pStyle w:val="15"/>
        <w:spacing w:line="212" w:lineRule="exact"/>
        <w:rPr>
          <w:rFonts w:hint="default"/>
        </w:rPr>
      </w:pPr>
      <w:r>
        <w:rPr>
          <w:rFonts w:hint="default"/>
        </w:rPr>
        <w:t>（４）</w:t>
      </w:r>
      <w:r>
        <w:rPr>
          <w:rFonts w:hint="default"/>
          <w:spacing w:val="-1"/>
        </w:rPr>
        <w:t>借受人の事業内容、資力、信用状態等の重要な事項に関して虚偽があったとき。</w:t>
      </w:r>
    </w:p>
    <w:p>
      <w:pPr>
        <w:pStyle w:val="15"/>
        <w:spacing w:before="10" w:beforeLines="0" w:beforeAutospacing="0" w:line="206" w:lineRule="auto"/>
        <w:ind w:left="357" w:right="205" w:hanging="195"/>
        <w:jc w:val="both"/>
        <w:rPr>
          <w:rFonts w:hint="default"/>
        </w:rPr>
      </w:pPr>
      <w:r>
        <w:rPr>
          <w:rFonts w:hint="default"/>
          <w:spacing w:val="4"/>
          <w:w w:val="99"/>
        </w:rPr>
        <w:t>（５）</w:t>
      </w:r>
      <w:r>
        <w:rPr>
          <w:rFonts w:hint="default"/>
          <w:spacing w:val="3"/>
          <w:w w:val="99"/>
        </w:rPr>
        <w:t>借受人が、破産、会社更生、民事再生、精算又は特別精算その他倒産法制上の手続きについ</w:t>
      </w:r>
      <w:r>
        <w:rPr>
          <w:rFonts w:hint="default"/>
          <w:spacing w:val="4"/>
          <w:w w:val="99"/>
        </w:rPr>
        <w:t>て借受人の取締役会でその申立てを決議したとき、又は第三者（借受人の取締役を含む）</w:t>
      </w:r>
      <w:r>
        <w:rPr>
          <w:rFonts w:hint="default"/>
          <w:spacing w:val="3"/>
          <w:w w:val="99"/>
        </w:rPr>
        <w:t>によって、その申立がなされたとき。</w:t>
      </w:r>
    </w:p>
    <w:p>
      <w:pPr>
        <w:pStyle w:val="15"/>
        <w:spacing w:line="206" w:lineRule="exact"/>
        <w:rPr>
          <w:rFonts w:hint="default"/>
        </w:rPr>
      </w:pPr>
      <w:r>
        <w:rPr>
          <w:rFonts w:hint="default"/>
        </w:rPr>
        <w:t>（６）</w:t>
      </w:r>
      <w:r>
        <w:rPr>
          <w:rFonts w:hint="default"/>
          <w:spacing w:val="-1"/>
        </w:rPr>
        <w:t>借受人の発行する手形又は小切手が不渡りとなったとき。</w:t>
      </w:r>
    </w:p>
    <w:p>
      <w:pPr>
        <w:pStyle w:val="15"/>
        <w:spacing w:line="212" w:lineRule="exact"/>
        <w:rPr>
          <w:rFonts w:hint="default"/>
        </w:rPr>
      </w:pPr>
      <w:r>
        <w:rPr>
          <w:rFonts w:hint="default"/>
        </w:rPr>
        <w:t>（７）</w:t>
      </w:r>
      <w:r>
        <w:rPr>
          <w:rFonts w:hint="default"/>
          <w:spacing w:val="-1"/>
        </w:rPr>
        <w:t>貸付人において、公用又は公共用に供するために一時貸付物件を必要とするとき。</w:t>
      </w:r>
    </w:p>
    <w:p>
      <w:pPr>
        <w:pStyle w:val="15"/>
        <w:spacing w:before="10" w:beforeLines="0" w:beforeAutospacing="0" w:line="206" w:lineRule="auto"/>
        <w:ind w:left="357" w:right="205" w:hanging="195"/>
        <w:rPr>
          <w:rFonts w:hint="default"/>
        </w:rPr>
      </w:pPr>
      <w:r>
        <w:rPr>
          <w:rFonts w:hint="default"/>
        </w:rPr>
        <w:t>２</w:t>
      </w:r>
      <w:r>
        <w:rPr>
          <w:rFonts w:hint="default"/>
        </w:rPr>
        <w:t xml:space="preserve">  </w:t>
      </w:r>
      <w:r>
        <w:rPr>
          <w:rFonts w:hint="default"/>
        </w:rPr>
        <w:t>借受人は、貸付人の解除権の行使に伴い、第８条第５項の規定により貸付人の帰属とする契約</w:t>
      </w:r>
      <w:r>
        <w:rPr>
          <w:rFonts w:hint="default"/>
          <w:spacing w:val="-2"/>
        </w:rPr>
        <w:t>保証金の額を超えて貸付人に損害があるときは、その損害を賠償しなければならない。</w:t>
      </w:r>
    </w:p>
    <w:p>
      <w:pPr>
        <w:pStyle w:val="15"/>
        <w:spacing w:line="206" w:lineRule="exact"/>
        <w:rPr>
          <w:rFonts w:hint="default"/>
        </w:rPr>
      </w:pPr>
      <w:r>
        <w:rPr>
          <w:rFonts w:hint="default"/>
          <w:spacing w:val="-1"/>
        </w:rPr>
        <w:t>３</w:t>
      </w:r>
      <w:r>
        <w:rPr>
          <w:rFonts w:hint="default"/>
          <w:spacing w:val="-1"/>
        </w:rPr>
        <w:t xml:space="preserve">  </w:t>
      </w:r>
      <w:r>
        <w:rPr>
          <w:rFonts w:hint="default"/>
          <w:spacing w:val="-1"/>
        </w:rPr>
        <w:t>貸付人は解除権を行使したときは、借受人の負担した契約の費用を償還しない。</w:t>
      </w:r>
    </w:p>
    <w:p>
      <w:pPr>
        <w:pStyle w:val="15"/>
        <w:spacing w:before="11" w:beforeLines="0" w:beforeAutospacing="0" w:line="206" w:lineRule="auto"/>
        <w:ind w:left="357" w:right="205" w:hanging="195"/>
        <w:rPr>
          <w:rFonts w:hint="default"/>
        </w:rPr>
      </w:pPr>
      <w:r>
        <w:rPr>
          <w:rFonts w:hint="default"/>
        </w:rPr>
        <w:t>４</w:t>
      </w:r>
      <w:r>
        <w:rPr>
          <w:rFonts w:hint="default"/>
        </w:rPr>
        <w:t xml:space="preserve">  </w:t>
      </w:r>
      <w:r>
        <w:rPr>
          <w:rFonts w:hint="default"/>
        </w:rPr>
        <w:t>貸付人は解除権を行使したときは、借受人の支払った違約金及び一時貸付物件に支出した必要</w:t>
      </w:r>
      <w:r>
        <w:rPr>
          <w:rFonts w:hint="default"/>
          <w:spacing w:val="-2"/>
        </w:rPr>
        <w:t>費、有益費その他一切の費用を償還しない。</w:t>
      </w:r>
    </w:p>
    <w:p>
      <w:pPr>
        <w:pStyle w:val="15"/>
        <w:spacing w:line="206" w:lineRule="auto"/>
        <w:ind w:left="357" w:right="205" w:hanging="195"/>
        <w:rPr>
          <w:rFonts w:hint="default"/>
        </w:rPr>
      </w:pPr>
      <w:r>
        <w:rPr>
          <w:rFonts w:hint="default"/>
        </w:rPr>
        <w:t>５</w:t>
      </w:r>
      <w:r>
        <w:rPr>
          <w:rFonts w:hint="default"/>
        </w:rPr>
        <w:t xml:space="preserve">  </w:t>
      </w:r>
      <w:r>
        <w:rPr>
          <w:rFonts w:hint="default"/>
        </w:rPr>
        <w:t>借受人は、貸付人の解除権の行使に伴い発生した損失について、貸付人にその補償を請求する</w:t>
      </w:r>
      <w:r>
        <w:rPr>
          <w:rFonts w:hint="default"/>
          <w:spacing w:val="-2"/>
        </w:rPr>
        <w:t>ことはできない。</w:t>
      </w:r>
    </w:p>
    <w:p>
      <w:pPr>
        <w:pStyle w:val="15"/>
        <w:spacing w:line="222" w:lineRule="exact"/>
        <w:rPr>
          <w:rFonts w:hint="default"/>
        </w:rPr>
      </w:pPr>
      <w:r>
        <w:rPr>
          <w:rFonts w:hint="default"/>
          <w:spacing w:val="-1"/>
        </w:rPr>
        <w:t>６</w:t>
      </w:r>
      <w:r>
        <w:rPr>
          <w:rFonts w:hint="default"/>
          <w:spacing w:val="-1"/>
        </w:rPr>
        <w:t xml:space="preserve">  </w:t>
      </w:r>
      <w:r>
        <w:rPr>
          <w:rFonts w:hint="default"/>
          <w:spacing w:val="-1"/>
        </w:rPr>
        <w:t>第３項から前項までの規定は、第１項第７号に該当する場合は適用しないものとする。</w:t>
      </w:r>
    </w:p>
    <w:p>
      <w:pPr>
        <w:pStyle w:val="15"/>
        <w:spacing w:before="180" w:beforeLines="0" w:beforeAutospacing="0" w:line="230" w:lineRule="exact"/>
        <w:rPr>
          <w:rFonts w:hint="default"/>
        </w:rPr>
      </w:pPr>
      <w:r>
        <w:rPr>
          <w:rFonts w:hint="default"/>
        </w:rPr>
        <w:t>（一時貸付物件の返還</w:t>
      </w:r>
      <w:r>
        <w:rPr>
          <w:rFonts w:hint="default"/>
          <w:spacing w:val="-10"/>
        </w:rPr>
        <w:t>）</w:t>
      </w:r>
    </w:p>
    <w:p>
      <w:pPr>
        <w:pStyle w:val="15"/>
        <w:spacing w:before="10" w:beforeLines="0" w:beforeAutospacing="0" w:line="206" w:lineRule="auto"/>
        <w:ind w:left="357" w:right="205" w:hanging="195"/>
        <w:jc w:val="both"/>
        <w:rPr>
          <w:rFonts w:hint="default"/>
        </w:rPr>
      </w:pPr>
      <w:r>
        <w:rPr>
          <w:rFonts w:hint="default"/>
          <w:spacing w:val="3"/>
          <w:w w:val="99"/>
        </w:rPr>
        <w:t>第１９条</w:t>
      </w:r>
      <w:r>
        <w:rPr>
          <w:rFonts w:hint="default"/>
          <w:spacing w:val="5"/>
        </w:rPr>
        <w:t xml:space="preserve">  </w:t>
      </w:r>
      <w:r>
        <w:rPr>
          <w:rFonts w:hint="default"/>
          <w:spacing w:val="3"/>
          <w:w w:val="99"/>
        </w:rPr>
        <w:t>借受人は、次の各号に掲げる区分に従い、当該各号に定める日までに、一時貸付物件を原状に回復して貸付人に返還しなければならない。ただし、貸付期間の満了前に、次の貸付期間にも引き続き同じ一時貸付物件を使用することができることが明らかになったときは、当該一時貸付物件を原状に回復することなく、引き続き使用することができる。</w:t>
      </w:r>
    </w:p>
    <w:p>
      <w:pPr>
        <w:pStyle w:val="15"/>
        <w:spacing w:line="206" w:lineRule="exact"/>
        <w:jc w:val="both"/>
        <w:rPr>
          <w:rFonts w:hint="default"/>
        </w:rPr>
      </w:pPr>
      <w:r>
        <w:rPr>
          <w:rFonts w:hint="default"/>
        </w:rPr>
        <w:t>（１）</w:t>
      </w:r>
      <w:r>
        <w:rPr>
          <w:rFonts w:hint="default"/>
          <w:spacing w:val="-1"/>
        </w:rPr>
        <w:t>貸付期間の満了による場合</w:t>
      </w:r>
      <w:r>
        <w:rPr>
          <w:rFonts w:hint="default"/>
          <w:spacing w:val="-1"/>
        </w:rPr>
        <w:t xml:space="preserve">  </w:t>
      </w:r>
      <w:r>
        <w:rPr>
          <w:rFonts w:hint="default"/>
          <w:spacing w:val="-1"/>
        </w:rPr>
        <w:t>貸付期間の満了の日</w:t>
      </w:r>
    </w:p>
    <w:p>
      <w:pPr>
        <w:pStyle w:val="15"/>
        <w:spacing w:before="11" w:beforeLines="0" w:beforeAutospacing="0" w:line="206" w:lineRule="auto"/>
        <w:ind w:right="1765"/>
        <w:jc w:val="both"/>
        <w:rPr>
          <w:rFonts w:hint="default"/>
        </w:rPr>
      </w:pPr>
      <w:r>
        <w:rPr>
          <w:rFonts w:hint="default"/>
        </w:rPr>
        <w:t>（２）前条の規定により貸付人が本件契約を解除する場合</w:t>
      </w:r>
      <w:r>
        <w:rPr>
          <w:rFonts w:hint="default"/>
        </w:rPr>
        <w:t xml:space="preserve"> </w:t>
      </w:r>
      <w:r>
        <w:rPr>
          <w:rFonts w:hint="default"/>
        </w:rPr>
        <w:t>貸付人の指定する日</w:t>
      </w:r>
      <w:r>
        <w:rPr>
          <w:rFonts w:hint="default"/>
          <w:spacing w:val="40"/>
        </w:rPr>
        <w:t xml:space="preserve"> </w:t>
      </w:r>
      <w:r>
        <w:rPr>
          <w:rFonts w:hint="default"/>
        </w:rPr>
        <w:t>２</w:t>
      </w:r>
      <w:r>
        <w:rPr>
          <w:rFonts w:hint="default"/>
        </w:rPr>
        <w:t xml:space="preserve"> </w:t>
      </w:r>
      <w:r>
        <w:rPr>
          <w:rFonts w:hint="default"/>
        </w:rPr>
        <w:t>前項の返還は、貸付人の立ち会いの上で行うものとする。</w:t>
      </w:r>
    </w:p>
    <w:p>
      <w:pPr>
        <w:pStyle w:val="15"/>
        <w:spacing w:line="206" w:lineRule="auto"/>
        <w:ind w:left="357" w:right="205" w:hanging="195"/>
        <w:rPr>
          <w:rFonts w:hint="default"/>
        </w:rPr>
      </w:pPr>
      <w:r>
        <w:rPr>
          <w:rFonts w:hint="default"/>
        </w:rPr>
        <w:t>３</w:t>
      </w:r>
      <w:r>
        <w:rPr>
          <w:rFonts w:hint="default"/>
        </w:rPr>
        <w:t xml:space="preserve">  </w:t>
      </w:r>
      <w:r>
        <w:rPr>
          <w:rFonts w:hint="default"/>
        </w:rPr>
        <w:t>貸付人は、借受人が第１項に規定する義務を履行しないときは、借受人が設置する広告入り周</w:t>
      </w:r>
      <w:r>
        <w:rPr>
          <w:rFonts w:hint="default"/>
          <w:spacing w:val="-2"/>
        </w:rPr>
        <w:t>辺案内板を移設し、事務管理をすることができるものとする。この場合において、借受人は、第</w:t>
      </w:r>
      <w:r>
        <w:rPr>
          <w:rFonts w:hint="default"/>
          <w:spacing w:val="80"/>
        </w:rPr>
        <w:t xml:space="preserve"> </w:t>
      </w:r>
      <w:r>
        <w:rPr>
          <w:rFonts w:hint="default"/>
          <w:spacing w:val="-2"/>
        </w:rPr>
        <w:t>９条第５項の規定により貸付人の帰属とする契約保証金の額を超えて貸付人に費用が生じると</w:t>
      </w:r>
      <w:r>
        <w:rPr>
          <w:rFonts w:hint="default"/>
          <w:spacing w:val="80"/>
        </w:rPr>
        <w:t xml:space="preserve">  </w:t>
      </w:r>
      <w:r>
        <w:rPr>
          <w:rFonts w:hint="default"/>
          <w:spacing w:val="-2"/>
        </w:rPr>
        <w:t>きは、その超えた費用を貸付人に支払わなければならない。</w:t>
      </w:r>
    </w:p>
    <w:p>
      <w:pPr>
        <w:pStyle w:val="15"/>
        <w:spacing w:before="188" w:beforeLines="0" w:beforeAutospacing="0" w:line="230" w:lineRule="exact"/>
        <w:rPr>
          <w:rFonts w:hint="default"/>
        </w:rPr>
      </w:pPr>
      <w:r>
        <w:rPr>
          <w:rFonts w:hint="default"/>
        </w:rPr>
        <w:t>（損害賠償</w:t>
      </w:r>
      <w:r>
        <w:rPr>
          <w:rFonts w:hint="default"/>
          <w:spacing w:val="-10"/>
        </w:rPr>
        <w:t>）</w:t>
      </w:r>
    </w:p>
    <w:p>
      <w:pPr>
        <w:pStyle w:val="15"/>
        <w:spacing w:before="11" w:beforeLines="0" w:beforeAutospacing="0" w:line="206" w:lineRule="auto"/>
        <w:ind w:left="357" w:right="205" w:hanging="195"/>
        <w:jc w:val="both"/>
        <w:rPr>
          <w:rFonts w:hint="default"/>
        </w:rPr>
      </w:pPr>
      <w:r>
        <w:rPr>
          <w:rFonts w:hint="default"/>
          <w:spacing w:val="3"/>
          <w:w w:val="99"/>
        </w:rPr>
        <w:t>第２０条</w:t>
      </w:r>
      <w:r>
        <w:rPr>
          <w:rFonts w:hint="default"/>
          <w:spacing w:val="5"/>
        </w:rPr>
        <w:t xml:space="preserve">  </w:t>
      </w:r>
      <w:r>
        <w:rPr>
          <w:rFonts w:hint="default"/>
          <w:spacing w:val="3"/>
          <w:w w:val="99"/>
        </w:rPr>
        <w:t>借受人は、その責に帰する事由により一時貸付物件の全部又は一部を滅失し、又はき損した場合において、貸付人が負担して原状に回復したときは、当該滅失し、又は毀損したことによる損害に相当する金額その他費用等を損害賠償として貸付人に支払わなければならない。</w:t>
      </w:r>
    </w:p>
    <w:p>
      <w:pPr>
        <w:pStyle w:val="15"/>
        <w:spacing w:before="188" w:beforeLines="0" w:beforeAutospacing="0" w:line="230" w:lineRule="exact"/>
        <w:rPr>
          <w:rFonts w:hint="default"/>
        </w:rPr>
      </w:pPr>
      <w:r>
        <w:rPr>
          <w:rFonts w:hint="default"/>
        </w:rPr>
        <w:t>（有益費等の請求権の放棄</w:t>
      </w:r>
      <w:r>
        <w:rPr>
          <w:rFonts w:hint="default"/>
          <w:spacing w:val="-10"/>
        </w:rPr>
        <w:t>）</w:t>
      </w:r>
    </w:p>
    <w:p>
      <w:pPr>
        <w:pStyle w:val="15"/>
        <w:spacing w:before="10" w:beforeLines="0" w:beforeAutospacing="0" w:line="206" w:lineRule="auto"/>
        <w:ind w:left="357" w:right="137" w:hanging="195"/>
        <w:rPr>
          <w:rFonts w:hint="default"/>
        </w:rPr>
      </w:pPr>
      <w:r>
        <w:rPr>
          <w:rFonts w:hint="default"/>
        </w:rPr>
        <w:t>第２１条</w:t>
      </w:r>
      <w:r>
        <w:rPr>
          <w:rFonts w:hint="default"/>
          <w:spacing w:val="80"/>
          <w:w w:val="150"/>
        </w:rPr>
        <w:t xml:space="preserve"> </w:t>
      </w:r>
      <w:r>
        <w:rPr>
          <w:rFonts w:hint="default"/>
          <w:spacing w:val="-11"/>
        </w:rPr>
        <w:t>借受人は、貸付期間が満了した場合において、一時貸付物件に投じた改良費等の有益費、</w:t>
      </w:r>
      <w:r>
        <w:rPr>
          <w:rFonts w:hint="default"/>
          <w:spacing w:val="-2"/>
        </w:rPr>
        <w:t>修繕費等の必要費及びその他の費用があっても、これを貸付人に請求し得ないものとする。</w:t>
      </w:r>
    </w:p>
    <w:p>
      <w:pPr>
        <w:rPr>
          <w:rFonts w:hint="default"/>
        </w:rPr>
        <w:sectPr>
          <w:pgSz w:w="11910" w:h="16840"/>
          <w:pgMar w:top="1600" w:right="1460" w:bottom="280" w:left="1500" w:header="0" w:footer="0" w:gutter="0"/>
          <w:cols w:space="720"/>
          <w:textDirection w:val="lrTb"/>
          <w:docGrid w:linePitch="299"/>
        </w:sectPr>
      </w:pPr>
    </w:p>
    <w:p>
      <w:pPr>
        <w:pStyle w:val="15"/>
        <w:spacing w:before="56" w:beforeLines="0" w:beforeAutospacing="0" w:line="230" w:lineRule="exact"/>
        <w:rPr>
          <w:rFonts w:hint="default"/>
        </w:rPr>
      </w:pPr>
      <w:r>
        <w:rPr>
          <w:rFonts w:hint="default"/>
        </w:rPr>
        <w:t>（契約の費用</w:t>
      </w:r>
      <w:r>
        <w:rPr>
          <w:rFonts w:hint="default"/>
          <w:spacing w:val="-10"/>
        </w:rPr>
        <w:t>）</w:t>
      </w:r>
    </w:p>
    <w:p>
      <w:pPr>
        <w:pStyle w:val="15"/>
        <w:spacing w:line="230" w:lineRule="exact"/>
        <w:rPr>
          <w:rFonts w:hint="default"/>
        </w:rPr>
      </w:pPr>
      <w:r>
        <w:rPr>
          <w:rFonts w:hint="default"/>
          <w:spacing w:val="-1"/>
        </w:rPr>
        <w:t>第２２条</w:t>
      </w:r>
      <w:r>
        <w:rPr>
          <w:rFonts w:hint="default"/>
          <w:spacing w:val="-1"/>
        </w:rPr>
        <w:t xml:space="preserve">  </w:t>
      </w:r>
      <w:r>
        <w:rPr>
          <w:rFonts w:hint="default"/>
          <w:spacing w:val="-1"/>
        </w:rPr>
        <w:t>本契約の締結に要する費用は、借受人の負担とする。</w:t>
      </w:r>
    </w:p>
    <w:p>
      <w:pPr>
        <w:pStyle w:val="15"/>
        <w:spacing w:before="180" w:beforeLines="0" w:beforeAutospacing="0" w:line="229" w:lineRule="exact"/>
        <w:rPr>
          <w:rFonts w:hint="default"/>
        </w:rPr>
      </w:pPr>
      <w:r>
        <w:rPr>
          <w:rFonts w:hint="default"/>
        </w:rPr>
        <w:t>（住所等の変更の届出</w:t>
      </w:r>
      <w:r>
        <w:rPr>
          <w:rFonts w:hint="default"/>
          <w:spacing w:val="-10"/>
        </w:rPr>
        <w:t>）</w:t>
      </w:r>
    </w:p>
    <w:p>
      <w:pPr>
        <w:pStyle w:val="15"/>
        <w:spacing w:before="9" w:beforeLines="0" w:beforeAutospacing="0" w:line="206" w:lineRule="auto"/>
        <w:ind w:left="357" w:right="205" w:hanging="195"/>
        <w:rPr>
          <w:rFonts w:hint="default"/>
        </w:rPr>
      </w:pPr>
      <w:r>
        <w:rPr>
          <w:rFonts w:hint="default"/>
        </w:rPr>
        <w:t>第２３条</w:t>
      </w:r>
      <w:r>
        <w:rPr>
          <w:rFonts w:hint="default"/>
        </w:rPr>
        <w:t xml:space="preserve">  </w:t>
      </w:r>
      <w:r>
        <w:rPr>
          <w:rFonts w:hint="default"/>
        </w:rPr>
        <w:t>借受人は、その住所又は氏名（法人の場合にあっては所在地又は名称）に変更があった</w:t>
      </w:r>
      <w:r>
        <w:rPr>
          <w:rFonts w:hint="default"/>
          <w:spacing w:val="-2"/>
        </w:rPr>
        <w:t>ときは、速やかに貸付人に届け出るものとする。</w:t>
      </w:r>
    </w:p>
    <w:p>
      <w:pPr>
        <w:pStyle w:val="15"/>
        <w:spacing w:before="189" w:beforeLines="0" w:beforeAutospacing="0" w:line="230" w:lineRule="exact"/>
        <w:rPr>
          <w:rFonts w:hint="default"/>
        </w:rPr>
      </w:pPr>
      <w:r>
        <w:rPr>
          <w:rFonts w:hint="default"/>
        </w:rPr>
        <w:t>（広告入り周辺案内板等の利用者等への対応</w:t>
      </w:r>
      <w:r>
        <w:rPr>
          <w:rFonts w:hint="default"/>
          <w:spacing w:val="-10"/>
        </w:rPr>
        <w:t>）</w:t>
      </w:r>
    </w:p>
    <w:p>
      <w:pPr>
        <w:pStyle w:val="15"/>
        <w:spacing w:before="10" w:beforeLines="0" w:beforeAutospacing="0" w:line="206" w:lineRule="auto"/>
        <w:ind w:left="357" w:right="205" w:hanging="195"/>
        <w:rPr>
          <w:rFonts w:hint="default"/>
        </w:rPr>
      </w:pPr>
      <w:r>
        <w:rPr>
          <w:rFonts w:hint="default"/>
        </w:rPr>
        <w:t>第２４条</w:t>
      </w:r>
      <w:r>
        <w:rPr>
          <w:rFonts w:hint="default"/>
        </w:rPr>
        <w:t xml:space="preserve">  </w:t>
      </w:r>
      <w:r>
        <w:rPr>
          <w:rFonts w:hint="default"/>
        </w:rPr>
        <w:t>借受人は、広告入り周辺案内板等設置運営事業により発生するトラブル、苦情等につい</w:t>
      </w:r>
      <w:r>
        <w:rPr>
          <w:rFonts w:hint="default"/>
          <w:spacing w:val="-2"/>
        </w:rPr>
        <w:t>て一切の責任を持って解決する。</w:t>
      </w:r>
    </w:p>
    <w:p>
      <w:pPr>
        <w:pStyle w:val="15"/>
        <w:spacing w:before="187" w:beforeLines="0" w:beforeAutospacing="0" w:line="230" w:lineRule="exact"/>
        <w:rPr>
          <w:rFonts w:hint="default"/>
        </w:rPr>
      </w:pPr>
      <w:r>
        <w:rPr>
          <w:rFonts w:hint="default"/>
        </w:rPr>
        <w:t>（広告入り周辺案内板等の移設</w:t>
      </w:r>
      <w:r>
        <w:rPr>
          <w:rFonts w:hint="default"/>
          <w:spacing w:val="-10"/>
        </w:rPr>
        <w:t>）</w:t>
      </w:r>
    </w:p>
    <w:p>
      <w:pPr>
        <w:pStyle w:val="15"/>
        <w:spacing w:before="10" w:beforeLines="0" w:beforeAutospacing="0" w:line="206" w:lineRule="auto"/>
        <w:ind w:left="357" w:right="205" w:hanging="195"/>
        <w:jc w:val="both"/>
        <w:rPr>
          <w:rFonts w:hint="default"/>
        </w:rPr>
      </w:pPr>
      <w:r>
        <w:rPr>
          <w:rFonts w:hint="default"/>
          <w:spacing w:val="3"/>
          <w:w w:val="99"/>
        </w:rPr>
        <w:t>第２５条</w:t>
      </w:r>
      <w:r>
        <w:rPr>
          <w:rFonts w:hint="default"/>
          <w:spacing w:val="5"/>
        </w:rPr>
        <w:t xml:space="preserve">  </w:t>
      </w:r>
      <w:r>
        <w:rPr>
          <w:rFonts w:hint="default"/>
          <w:spacing w:val="3"/>
          <w:w w:val="99"/>
        </w:rPr>
        <w:t>借受人は、一時貸付物件のある施設内の事務室の配置変更、その他施設管理上の事情等により、施設管理者が指定した位置を変更せざるを得ないとの貸付人の判断に基づき、貸付人から広告入り周辺案内板の移設について請求を受けたときは、借受人の負担により、施設管理者が新たに指定する位置に移設しなければならない。</w:t>
      </w:r>
    </w:p>
    <w:p>
      <w:pPr>
        <w:pStyle w:val="15"/>
        <w:spacing w:before="189" w:beforeLines="0" w:beforeAutospacing="0" w:line="230" w:lineRule="exact"/>
        <w:rPr>
          <w:rFonts w:hint="default"/>
        </w:rPr>
      </w:pPr>
      <w:r>
        <w:rPr>
          <w:rFonts w:hint="default"/>
        </w:rPr>
        <w:t>（通知義務</w:t>
      </w:r>
      <w:r>
        <w:rPr>
          <w:rFonts w:hint="default"/>
          <w:spacing w:val="-10"/>
        </w:rPr>
        <w:t>）</w:t>
      </w:r>
    </w:p>
    <w:p>
      <w:pPr>
        <w:pStyle w:val="15"/>
        <w:spacing w:before="10" w:beforeLines="0" w:beforeAutospacing="0" w:line="206" w:lineRule="auto"/>
        <w:ind w:left="357" w:right="205" w:hanging="195"/>
        <w:rPr>
          <w:rFonts w:hint="default"/>
        </w:rPr>
      </w:pPr>
      <w:r>
        <w:rPr>
          <w:rFonts w:hint="default"/>
        </w:rPr>
        <w:t>第２６条</w:t>
      </w:r>
      <w:r>
        <w:rPr>
          <w:rFonts w:hint="default"/>
        </w:rPr>
        <w:t xml:space="preserve">  </w:t>
      </w:r>
      <w:r>
        <w:rPr>
          <w:rFonts w:hint="default"/>
        </w:rPr>
        <w:t>借受人は、広告入り周辺案内板の全部又は一部が滅失又は毀損した場合、直ちにその状</w:t>
      </w:r>
      <w:r>
        <w:rPr>
          <w:rFonts w:hint="default"/>
          <w:spacing w:val="-2"/>
        </w:rPr>
        <w:t>況を貸付人に報告しなければならない。</w:t>
      </w:r>
    </w:p>
    <w:p>
      <w:pPr>
        <w:pStyle w:val="15"/>
        <w:spacing w:before="187" w:beforeLines="0" w:beforeAutospacing="0" w:line="230" w:lineRule="exact"/>
        <w:rPr>
          <w:rFonts w:hint="default"/>
        </w:rPr>
      </w:pPr>
      <w:r>
        <w:rPr>
          <w:rFonts w:hint="default"/>
        </w:rPr>
        <w:t>（実地調査等</w:t>
      </w:r>
      <w:r>
        <w:rPr>
          <w:rFonts w:hint="default"/>
          <w:spacing w:val="-10"/>
        </w:rPr>
        <w:t>）</w:t>
      </w:r>
    </w:p>
    <w:p>
      <w:pPr>
        <w:pStyle w:val="15"/>
        <w:spacing w:before="10" w:beforeLines="0" w:beforeAutospacing="0" w:line="206" w:lineRule="auto"/>
        <w:ind w:left="357" w:right="205" w:hanging="195"/>
        <w:rPr>
          <w:rFonts w:hint="default"/>
        </w:rPr>
      </w:pPr>
      <w:r>
        <w:rPr>
          <w:rFonts w:hint="default"/>
        </w:rPr>
        <w:t>第２７条</w:t>
      </w:r>
      <w:r>
        <w:rPr>
          <w:rFonts w:hint="default"/>
        </w:rPr>
        <w:t xml:space="preserve">  </w:t>
      </w:r>
      <w:r>
        <w:rPr>
          <w:rFonts w:hint="default"/>
        </w:rPr>
        <w:t>貸付人は、貸付期間中、必要に応じて、借受人に対し貸付物件状況等について所用の報</w:t>
      </w:r>
      <w:r>
        <w:rPr>
          <w:rFonts w:hint="default"/>
          <w:spacing w:val="-2"/>
        </w:rPr>
        <w:t>告若しくは資料の提出を求め又は実地に調査することができる。</w:t>
      </w:r>
    </w:p>
    <w:p>
      <w:pPr>
        <w:pStyle w:val="15"/>
        <w:spacing w:before="2" w:beforeLines="0" w:beforeAutospacing="0" w:line="206" w:lineRule="auto"/>
        <w:ind w:left="357" w:right="205" w:firstLine="194"/>
        <w:rPr>
          <w:rFonts w:hint="default"/>
        </w:rPr>
      </w:pPr>
      <w:r>
        <w:rPr>
          <w:rFonts w:hint="default"/>
          <w:spacing w:val="3"/>
          <w:w w:val="99"/>
        </w:rPr>
        <w:t>この場合、借受人は、その調査を拒み、若しくは妨げ、又は報告若しくは資料の提出を怠ってはならない。</w:t>
      </w:r>
    </w:p>
    <w:p>
      <w:pPr>
        <w:pStyle w:val="15"/>
        <w:spacing w:before="187" w:beforeLines="0" w:beforeAutospacing="0" w:line="230" w:lineRule="exact"/>
        <w:rPr>
          <w:rFonts w:hint="default"/>
        </w:rPr>
      </w:pPr>
      <w:r>
        <w:rPr>
          <w:rFonts w:hint="default"/>
        </w:rPr>
        <w:t>（疑義の決定</w:t>
      </w:r>
      <w:r>
        <w:rPr>
          <w:rFonts w:hint="default"/>
          <w:spacing w:val="-10"/>
        </w:rPr>
        <w:t>）</w:t>
      </w:r>
    </w:p>
    <w:p>
      <w:pPr>
        <w:pStyle w:val="15"/>
        <w:spacing w:before="10" w:beforeLines="0" w:beforeAutospacing="0" w:line="206" w:lineRule="auto"/>
        <w:ind w:left="357" w:right="137" w:hanging="195"/>
        <w:rPr>
          <w:rFonts w:hint="default"/>
        </w:rPr>
      </w:pPr>
      <w:r>
        <w:rPr>
          <w:rFonts w:hint="default"/>
          <w:spacing w:val="3"/>
          <w:w w:val="99"/>
        </w:rPr>
        <w:t>第２８条</w:t>
      </w:r>
      <w:r>
        <w:rPr>
          <w:rFonts w:hint="default"/>
          <w:spacing w:val="5"/>
        </w:rPr>
        <w:t xml:space="preserve">  </w:t>
      </w:r>
      <w:r>
        <w:rPr>
          <w:rFonts w:hint="default"/>
          <w:spacing w:val="3"/>
          <w:w w:val="99"/>
        </w:rPr>
        <w:t>この契約書の各条項若しくは仕様書等の解釈について疑義を生じたとき又はこの契約書若しくは仕様書等に定めのない事項については、貸付人と借受人で協議の上定めるものとする。</w:t>
      </w:r>
      <w:r>
        <w:rPr>
          <w:rFonts w:hint="default"/>
          <w:spacing w:val="-3"/>
          <w:w w:val="99"/>
        </w:rPr>
        <w:t>本件契約に関し疑義のあるとき、又は定めのない事項があるときは、貸付人と借受人で協議の上、</w:t>
      </w:r>
      <w:r>
        <w:rPr>
          <w:rFonts w:hint="default"/>
          <w:spacing w:val="3"/>
          <w:w w:val="99"/>
        </w:rPr>
        <w:t>その内容を決定する。</w:t>
      </w:r>
    </w:p>
    <w:p>
      <w:pPr>
        <w:rPr>
          <w:rFonts w:hint="default"/>
        </w:rPr>
        <w:sectPr>
          <w:pgSz w:w="11910" w:h="16840"/>
          <w:pgMar w:top="1600" w:right="1460" w:bottom="280" w:left="1500" w:header="0" w:footer="0" w:gutter="0"/>
          <w:cols w:space="720"/>
          <w:textDirection w:val="lrTb"/>
          <w:docGrid w:linePitch="299"/>
        </w:sectPr>
      </w:pPr>
    </w:p>
    <w:p>
      <w:pPr>
        <w:pStyle w:val="16"/>
        <w:spacing w:before="150" w:beforeLines="0" w:beforeAutospacing="0"/>
        <w:rPr>
          <w:rFonts w:hint="default"/>
        </w:rPr>
      </w:pPr>
      <w:r>
        <w:rPr>
          <w:rFonts w:hint="default"/>
          <w:spacing w:val="-2"/>
        </w:rPr>
        <w:t>納入通知額一覧表</w:t>
      </w:r>
    </w:p>
    <w:p>
      <w:pPr>
        <w:pStyle w:val="15"/>
        <w:spacing w:before="7" w:beforeLines="0" w:beforeAutospacing="0"/>
        <w:ind w:left="0"/>
        <w:rPr>
          <w:rFonts w:hint="default"/>
          <w:sz w:val="13"/>
        </w:rPr>
      </w:pPr>
    </w:p>
    <w:tbl>
      <w:tblPr>
        <w:tblStyle w:val="11"/>
        <w:tblW w:w="0" w:type="auto"/>
        <w:jc w:val="left"/>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firstRow="1" w:lastRow="1" w:firstColumn="1" w:lastColumn="1" w:noHBand="0" w:noVBand="0" w:val="01E0"/>
      </w:tblPr>
      <w:tblGrid>
        <w:gridCol w:w="662"/>
        <w:gridCol w:w="703"/>
        <w:gridCol w:w="680"/>
        <w:gridCol w:w="685"/>
        <w:gridCol w:w="661"/>
        <w:gridCol w:w="702"/>
        <w:gridCol w:w="664"/>
        <w:gridCol w:w="702"/>
        <w:gridCol w:w="664"/>
        <w:gridCol w:w="702"/>
        <w:gridCol w:w="786"/>
        <w:gridCol w:w="870"/>
      </w:tblGrid>
      <w:tr>
        <w:trPr>
          <w:trHeight w:val="201" w:hRule="atLeast"/>
        </w:trPr>
        <w:tc>
          <w:tcPr>
            <w:tcW w:w="8481" w:type="dxa"/>
            <w:gridSpan w:val="12"/>
            <w:vAlign w:val="top"/>
          </w:tcPr>
          <w:p>
            <w:pPr>
              <w:pStyle w:val="19"/>
              <w:spacing w:line="181" w:lineRule="exact"/>
              <w:ind w:left="10"/>
              <w:jc w:val="center"/>
              <w:rPr>
                <w:rFonts w:hint="default"/>
                <w:sz w:val="19"/>
              </w:rPr>
            </w:pPr>
            <w:r>
              <w:rPr>
                <w:rFonts w:hint="default"/>
                <w:sz w:val="19"/>
              </w:rPr>
              <w:t>納入通知額（円</w:t>
            </w:r>
            <w:r>
              <w:rPr>
                <w:rFonts w:hint="default"/>
                <w:spacing w:val="-10"/>
                <w:sz w:val="19"/>
              </w:rPr>
              <w:t>）</w:t>
            </w:r>
          </w:p>
        </w:tc>
      </w:tr>
      <w:tr>
        <w:trPr>
          <w:trHeight w:val="203" w:hRule="atLeast"/>
        </w:trPr>
        <w:tc>
          <w:tcPr>
            <w:tcW w:w="1365" w:type="dxa"/>
            <w:gridSpan w:val="2"/>
            <w:vAlign w:val="top"/>
          </w:tcPr>
          <w:p>
            <w:pPr>
              <w:pStyle w:val="19"/>
              <w:spacing w:line="184" w:lineRule="exact"/>
              <w:ind w:left="196"/>
              <w:rPr>
                <w:rFonts w:hint="default"/>
                <w:sz w:val="19"/>
              </w:rPr>
            </w:pPr>
            <w:r>
              <w:rPr>
                <w:rFonts w:hint="default"/>
                <w:spacing w:val="-2"/>
                <w:sz w:val="19"/>
              </w:rPr>
              <w:t>令和７年度</w:t>
            </w:r>
          </w:p>
        </w:tc>
        <w:tc>
          <w:tcPr>
            <w:tcW w:w="1365" w:type="dxa"/>
            <w:gridSpan w:val="2"/>
            <w:vAlign w:val="top"/>
          </w:tcPr>
          <w:p>
            <w:pPr>
              <w:pStyle w:val="19"/>
              <w:spacing w:line="184" w:lineRule="exact"/>
              <w:ind w:left="197"/>
              <w:rPr>
                <w:rFonts w:hint="default"/>
                <w:sz w:val="19"/>
              </w:rPr>
            </w:pPr>
            <w:r>
              <w:rPr>
                <w:rFonts w:hint="default"/>
                <w:spacing w:val="-2"/>
                <w:sz w:val="19"/>
              </w:rPr>
              <w:t>令和８年度</w:t>
            </w:r>
          </w:p>
        </w:tc>
        <w:tc>
          <w:tcPr>
            <w:tcW w:w="1363" w:type="dxa"/>
            <w:gridSpan w:val="2"/>
            <w:vAlign w:val="top"/>
          </w:tcPr>
          <w:p>
            <w:pPr>
              <w:pStyle w:val="19"/>
              <w:spacing w:line="184" w:lineRule="exact"/>
              <w:ind w:left="197"/>
              <w:rPr>
                <w:rFonts w:hint="default"/>
                <w:sz w:val="19"/>
              </w:rPr>
            </w:pPr>
            <w:r>
              <w:rPr>
                <w:rFonts w:hint="default"/>
                <w:spacing w:val="-2"/>
                <w:sz w:val="19"/>
              </w:rPr>
              <w:t>令和９年度</w:t>
            </w:r>
          </w:p>
        </w:tc>
        <w:tc>
          <w:tcPr>
            <w:tcW w:w="1366" w:type="dxa"/>
            <w:gridSpan w:val="2"/>
            <w:vAlign w:val="top"/>
          </w:tcPr>
          <w:p>
            <w:pPr>
              <w:pStyle w:val="19"/>
              <w:spacing w:line="184" w:lineRule="exact"/>
              <w:ind w:left="101"/>
              <w:rPr>
                <w:rFonts w:hint="default"/>
                <w:sz w:val="19"/>
              </w:rPr>
            </w:pPr>
            <w:r>
              <w:rPr>
                <w:rFonts w:hint="default"/>
                <w:spacing w:val="-2"/>
                <w:sz w:val="19"/>
              </w:rPr>
              <w:t>令和１０年度</w:t>
            </w:r>
          </w:p>
        </w:tc>
        <w:tc>
          <w:tcPr>
            <w:tcW w:w="1366" w:type="dxa"/>
            <w:gridSpan w:val="2"/>
            <w:vAlign w:val="top"/>
          </w:tcPr>
          <w:p>
            <w:pPr>
              <w:pStyle w:val="19"/>
              <w:spacing w:line="184" w:lineRule="exact"/>
              <w:ind w:left="101"/>
              <w:rPr>
                <w:rFonts w:hint="default"/>
                <w:sz w:val="19"/>
              </w:rPr>
            </w:pPr>
            <w:r>
              <w:rPr>
                <w:rFonts w:hint="default"/>
                <w:spacing w:val="-2"/>
                <w:sz w:val="19"/>
              </w:rPr>
              <w:t>令和１１年度</w:t>
            </w:r>
          </w:p>
        </w:tc>
        <w:tc>
          <w:tcPr>
            <w:tcW w:w="1656" w:type="dxa"/>
            <w:gridSpan w:val="2"/>
            <w:vAlign w:val="top"/>
          </w:tcPr>
          <w:p>
            <w:pPr>
              <w:pStyle w:val="19"/>
              <w:spacing w:line="184" w:lineRule="exact"/>
              <w:ind w:left="109"/>
              <w:jc w:val="center"/>
              <w:rPr>
                <w:rFonts w:hint="default"/>
                <w:sz w:val="19"/>
              </w:rPr>
            </w:pPr>
            <w:r>
              <w:rPr>
                <w:rFonts w:hint="default"/>
                <w:spacing w:val="-10"/>
                <w:sz w:val="19"/>
              </w:rPr>
              <w:t>計</w:t>
            </w:r>
          </w:p>
        </w:tc>
      </w:tr>
      <w:tr>
        <w:trPr>
          <w:trHeight w:val="645" w:hRule="atLeast"/>
        </w:trPr>
        <w:tc>
          <w:tcPr>
            <w:tcW w:w="136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19"/>
              <w:spacing w:before="192" w:beforeLines="0" w:beforeAutospacing="0"/>
              <w:ind w:right="42"/>
              <w:jc w:val="right"/>
              <w:rPr>
                <w:rFonts w:hint="default"/>
                <w:sz w:val="19"/>
              </w:rPr>
            </w:pPr>
            <w:r>
              <w:rPr>
                <w:rFonts w:hint="default"/>
                <w:spacing w:val="-10"/>
                <w:sz w:val="19"/>
              </w:rPr>
              <w:t>円</w:t>
            </w:r>
          </w:p>
        </w:tc>
        <w:tc>
          <w:tcPr>
            <w:tcW w:w="136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19"/>
              <w:spacing w:before="192" w:beforeLines="0" w:beforeAutospacing="0"/>
              <w:ind w:right="42"/>
              <w:jc w:val="right"/>
              <w:rPr>
                <w:rFonts w:hint="default"/>
                <w:sz w:val="19"/>
              </w:rPr>
            </w:pPr>
            <w:r>
              <w:rPr>
                <w:rFonts w:hint="default"/>
                <w:spacing w:val="-10"/>
                <w:sz w:val="19"/>
              </w:rPr>
              <w:t>円</w:t>
            </w:r>
          </w:p>
        </w:tc>
        <w:tc>
          <w:tcPr>
            <w:tcW w:w="136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19"/>
              <w:spacing w:before="192" w:beforeLines="0" w:beforeAutospacing="0"/>
              <w:ind w:right="39"/>
              <w:jc w:val="right"/>
              <w:rPr>
                <w:rFonts w:hint="default"/>
                <w:sz w:val="19"/>
              </w:rPr>
            </w:pPr>
            <w:r>
              <w:rPr>
                <w:rFonts w:hint="default"/>
                <w:spacing w:val="-10"/>
                <w:sz w:val="19"/>
              </w:rPr>
              <w:t>円</w:t>
            </w:r>
          </w:p>
        </w:tc>
        <w:tc>
          <w:tcPr>
            <w:tcW w:w="1366"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19"/>
              <w:spacing w:before="192" w:beforeLines="0" w:beforeAutospacing="0"/>
              <w:ind w:right="41"/>
              <w:jc w:val="right"/>
              <w:rPr>
                <w:rFonts w:hint="default"/>
                <w:sz w:val="19"/>
              </w:rPr>
            </w:pPr>
            <w:r>
              <w:rPr>
                <w:rFonts w:hint="default"/>
                <w:spacing w:val="-10"/>
                <w:sz w:val="19"/>
              </w:rPr>
              <w:t>円</w:t>
            </w:r>
          </w:p>
        </w:tc>
        <w:tc>
          <w:tcPr>
            <w:tcW w:w="1366"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19"/>
              <w:spacing w:before="192" w:beforeLines="0" w:beforeAutospacing="0"/>
              <w:ind w:right="42"/>
              <w:jc w:val="right"/>
              <w:rPr>
                <w:rFonts w:hint="default"/>
                <w:sz w:val="19"/>
              </w:rPr>
            </w:pPr>
            <w:r>
              <w:rPr>
                <w:rFonts w:hint="default"/>
                <w:spacing w:val="-10"/>
                <w:sz w:val="19"/>
              </w:rPr>
              <w:t>円</w:t>
            </w:r>
          </w:p>
        </w:tc>
        <w:tc>
          <w:tcPr>
            <w:tcW w:w="786"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19"/>
              <w:rPr>
                <w:rFonts w:hint="default"/>
                <w:sz w:val="16"/>
              </w:rPr>
            </w:pPr>
          </w:p>
          <w:p>
            <w:pPr>
              <w:pStyle w:val="19"/>
              <w:rPr>
                <w:rFonts w:hint="default"/>
                <w:sz w:val="16"/>
              </w:rPr>
            </w:pPr>
          </w:p>
          <w:p>
            <w:pPr>
              <w:pStyle w:val="19"/>
              <w:rPr>
                <w:rFonts w:hint="default"/>
                <w:sz w:val="16"/>
              </w:rPr>
            </w:pPr>
          </w:p>
          <w:p>
            <w:pPr>
              <w:pStyle w:val="19"/>
              <w:spacing w:before="32" w:beforeLines="0" w:beforeAutospacing="0"/>
              <w:rPr>
                <w:rFonts w:hint="default"/>
                <w:sz w:val="16"/>
              </w:rPr>
            </w:pPr>
          </w:p>
          <w:p>
            <w:pPr>
              <w:pStyle w:val="19"/>
              <w:ind w:left="48"/>
              <w:rPr>
                <w:rFonts w:hint="default"/>
                <w:sz w:val="16"/>
              </w:rPr>
            </w:pPr>
            <w:r>
              <w:rPr>
                <w:rFonts w:hint="default"/>
                <w:spacing w:val="-5"/>
                <w:sz w:val="16"/>
              </w:rPr>
              <w:t>(</w:t>
            </w:r>
            <w:r>
              <w:rPr>
                <w:rFonts w:hint="default"/>
                <w:spacing w:val="-5"/>
                <w:sz w:val="16"/>
              </w:rPr>
              <w:t>内</w:t>
            </w:r>
          </w:p>
        </w:tc>
        <w:tc>
          <w:tcPr>
            <w:tcW w:w="870"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19"/>
              <w:spacing w:before="192" w:beforeLines="0" w:beforeAutospacing="0"/>
              <w:ind w:right="40"/>
              <w:jc w:val="right"/>
              <w:rPr>
                <w:rFonts w:hint="default"/>
                <w:sz w:val="19"/>
              </w:rPr>
            </w:pPr>
            <w:r>
              <w:rPr>
                <w:rFonts w:hint="default"/>
                <w:spacing w:val="-10"/>
                <w:sz w:val="19"/>
              </w:rPr>
              <w:t>円</w:t>
            </w:r>
          </w:p>
          <w:p>
            <w:pPr>
              <w:pStyle w:val="19"/>
              <w:spacing w:before="178" w:beforeLines="0" w:beforeAutospacing="0"/>
              <w:rPr>
                <w:rFonts w:hint="default"/>
                <w:sz w:val="19"/>
              </w:rPr>
            </w:pPr>
          </w:p>
          <w:p>
            <w:pPr>
              <w:pStyle w:val="19"/>
              <w:ind w:right="118"/>
              <w:jc w:val="right"/>
              <w:rPr>
                <w:rFonts w:hint="default"/>
                <w:sz w:val="16"/>
              </w:rPr>
            </w:pPr>
            <w:r>
              <w:rPr>
                <w:rFonts w:hint="default"/>
                <w:spacing w:val="-5"/>
                <w:sz w:val="16"/>
              </w:rPr>
              <w:t>円</w:t>
            </w:r>
            <w:r>
              <w:rPr>
                <w:rFonts w:hint="default"/>
                <w:spacing w:val="-5"/>
                <w:sz w:val="16"/>
              </w:rPr>
              <w:t>)</w:t>
            </w:r>
          </w:p>
        </w:tc>
      </w:tr>
      <w:tr>
        <w:trPr>
          <w:trHeight w:val="613" w:hRule="atLeast"/>
        </w:trPr>
        <w:tc>
          <w:tcPr>
            <w:tcW w:w="662" w:type="dxa"/>
            <w:tcBorders>
              <w:top w:val="nil"/>
              <w:left w:val="none" w:color="auto" w:sz="0" w:space="0"/>
              <w:bottom w:val="none" w:color="auto" w:sz="0" w:space="0"/>
              <w:right w:val="nil"/>
              <w:tl2br w:val="none" w:color="auto" w:sz="0" w:space="0"/>
              <w:tr2bl w:val="none" w:color="auto" w:sz="0" w:space="0"/>
            </w:tcBorders>
            <w:vAlign w:val="top"/>
          </w:tcPr>
          <w:p>
            <w:pPr>
              <w:pStyle w:val="19"/>
              <w:rPr>
                <w:rFonts w:hint="default"/>
                <w:sz w:val="16"/>
              </w:rPr>
            </w:pPr>
          </w:p>
          <w:p>
            <w:pPr>
              <w:pStyle w:val="19"/>
              <w:ind w:left="47"/>
              <w:rPr>
                <w:rFonts w:hint="default"/>
                <w:sz w:val="16"/>
              </w:rPr>
            </w:pPr>
            <w:r>
              <w:rPr>
                <w:rFonts w:hint="default"/>
                <w:spacing w:val="-5"/>
                <w:sz w:val="16"/>
              </w:rPr>
              <w:t>(</w:t>
            </w:r>
            <w:r>
              <w:rPr>
                <w:rFonts w:hint="default"/>
                <w:spacing w:val="-5"/>
                <w:sz w:val="16"/>
              </w:rPr>
              <w:t>内</w:t>
            </w:r>
          </w:p>
        </w:tc>
        <w:tc>
          <w:tcPr>
            <w:tcW w:w="703" w:type="dxa"/>
            <w:tcBorders>
              <w:top w:val="nil"/>
              <w:left w:val="nil"/>
              <w:bottom w:val="none" w:color="auto" w:sz="0" w:space="0"/>
              <w:right w:val="none" w:color="auto" w:sz="0" w:space="0"/>
              <w:tl2br w:val="none" w:color="auto" w:sz="0" w:space="0"/>
              <w:tr2bl w:val="none" w:color="auto" w:sz="0" w:space="0"/>
            </w:tcBorders>
            <w:vAlign w:val="top"/>
          </w:tcPr>
          <w:p>
            <w:pPr>
              <w:pStyle w:val="19"/>
              <w:rPr>
                <w:rFonts w:hint="default"/>
                <w:sz w:val="16"/>
              </w:rPr>
            </w:pPr>
          </w:p>
          <w:p>
            <w:pPr>
              <w:pStyle w:val="19"/>
              <w:ind w:left="377"/>
              <w:rPr>
                <w:rFonts w:hint="default"/>
                <w:sz w:val="16"/>
              </w:rPr>
            </w:pPr>
            <w:r>
              <w:rPr>
                <w:rFonts w:hint="default"/>
                <w:spacing w:val="-5"/>
                <w:sz w:val="16"/>
              </w:rPr>
              <w:t>円</w:t>
            </w:r>
            <w:r>
              <w:rPr>
                <w:rFonts w:hint="default"/>
                <w:spacing w:val="-5"/>
                <w:sz w:val="16"/>
              </w:rPr>
              <w:t>)</w:t>
            </w:r>
          </w:p>
        </w:tc>
        <w:tc>
          <w:tcPr>
            <w:tcW w:w="680" w:type="dxa"/>
            <w:tcBorders>
              <w:top w:val="nil"/>
              <w:left w:val="none" w:color="auto" w:sz="0" w:space="0"/>
              <w:bottom w:val="none" w:color="auto" w:sz="0" w:space="0"/>
              <w:right w:val="nil"/>
              <w:tl2br w:val="none" w:color="auto" w:sz="0" w:space="0"/>
              <w:tr2bl w:val="none" w:color="auto" w:sz="0" w:space="0"/>
            </w:tcBorders>
            <w:vAlign w:val="top"/>
          </w:tcPr>
          <w:p>
            <w:pPr>
              <w:pStyle w:val="19"/>
              <w:rPr>
                <w:rFonts w:hint="default"/>
                <w:sz w:val="16"/>
              </w:rPr>
            </w:pPr>
          </w:p>
          <w:p>
            <w:pPr>
              <w:pStyle w:val="19"/>
              <w:ind w:left="48"/>
              <w:rPr>
                <w:rFonts w:hint="default"/>
                <w:sz w:val="16"/>
              </w:rPr>
            </w:pPr>
            <w:r>
              <w:rPr>
                <w:rFonts w:hint="default"/>
                <w:spacing w:val="-5"/>
                <w:sz w:val="16"/>
              </w:rPr>
              <w:t>(</w:t>
            </w:r>
            <w:r>
              <w:rPr>
                <w:rFonts w:hint="default"/>
                <w:spacing w:val="-5"/>
                <w:sz w:val="16"/>
              </w:rPr>
              <w:t>内</w:t>
            </w:r>
          </w:p>
        </w:tc>
        <w:tc>
          <w:tcPr>
            <w:tcW w:w="685" w:type="dxa"/>
            <w:tcBorders>
              <w:top w:val="nil"/>
              <w:left w:val="nil"/>
              <w:bottom w:val="none" w:color="auto" w:sz="0" w:space="0"/>
              <w:right w:val="none" w:color="auto" w:sz="0" w:space="0"/>
              <w:tl2br w:val="none" w:color="auto" w:sz="0" w:space="0"/>
              <w:tr2bl w:val="none" w:color="auto" w:sz="0" w:space="0"/>
            </w:tcBorders>
            <w:vAlign w:val="top"/>
          </w:tcPr>
          <w:p>
            <w:pPr>
              <w:pStyle w:val="19"/>
              <w:rPr>
                <w:rFonts w:hint="default"/>
                <w:sz w:val="16"/>
              </w:rPr>
            </w:pPr>
          </w:p>
          <w:p>
            <w:pPr>
              <w:pStyle w:val="19"/>
              <w:ind w:left="391"/>
              <w:rPr>
                <w:rFonts w:hint="default"/>
                <w:sz w:val="16"/>
              </w:rPr>
            </w:pPr>
            <w:r>
              <w:rPr>
                <w:rFonts w:hint="default"/>
                <w:spacing w:val="-5"/>
                <w:sz w:val="16"/>
              </w:rPr>
              <w:t>円</w:t>
            </w:r>
            <w:r>
              <w:rPr>
                <w:rFonts w:hint="default"/>
                <w:spacing w:val="-5"/>
                <w:sz w:val="16"/>
              </w:rPr>
              <w:t>)</w:t>
            </w:r>
          </w:p>
        </w:tc>
        <w:tc>
          <w:tcPr>
            <w:tcW w:w="661" w:type="dxa"/>
            <w:tcBorders>
              <w:top w:val="nil"/>
              <w:left w:val="none" w:color="auto" w:sz="0" w:space="0"/>
              <w:bottom w:val="none" w:color="auto" w:sz="0" w:space="0"/>
              <w:right w:val="nil"/>
              <w:tl2br w:val="none" w:color="auto" w:sz="0" w:space="0"/>
              <w:tr2bl w:val="none" w:color="auto" w:sz="0" w:space="0"/>
            </w:tcBorders>
            <w:vAlign w:val="top"/>
          </w:tcPr>
          <w:p>
            <w:pPr>
              <w:pStyle w:val="19"/>
              <w:rPr>
                <w:rFonts w:hint="default"/>
                <w:sz w:val="16"/>
              </w:rPr>
            </w:pPr>
          </w:p>
          <w:p>
            <w:pPr>
              <w:pStyle w:val="19"/>
              <w:ind w:left="49"/>
              <w:rPr>
                <w:rFonts w:hint="default"/>
                <w:sz w:val="16"/>
              </w:rPr>
            </w:pPr>
            <w:r>
              <w:rPr>
                <w:rFonts w:hint="default"/>
                <w:spacing w:val="-5"/>
                <w:sz w:val="16"/>
              </w:rPr>
              <w:t>(</w:t>
            </w:r>
            <w:r>
              <w:rPr>
                <w:rFonts w:hint="default"/>
                <w:spacing w:val="-5"/>
                <w:sz w:val="16"/>
              </w:rPr>
              <w:t>内</w:t>
            </w:r>
          </w:p>
        </w:tc>
        <w:tc>
          <w:tcPr>
            <w:tcW w:w="702" w:type="dxa"/>
            <w:tcBorders>
              <w:top w:val="nil"/>
              <w:left w:val="nil"/>
              <w:bottom w:val="none" w:color="auto" w:sz="0" w:space="0"/>
              <w:right w:val="none" w:color="auto" w:sz="0" w:space="0"/>
              <w:tl2br w:val="none" w:color="auto" w:sz="0" w:space="0"/>
              <w:tr2bl w:val="none" w:color="auto" w:sz="0" w:space="0"/>
            </w:tcBorders>
            <w:vAlign w:val="top"/>
          </w:tcPr>
          <w:p>
            <w:pPr>
              <w:pStyle w:val="19"/>
              <w:rPr>
                <w:rFonts w:hint="default"/>
                <w:sz w:val="16"/>
              </w:rPr>
            </w:pPr>
          </w:p>
          <w:p>
            <w:pPr>
              <w:pStyle w:val="19"/>
              <w:ind w:left="377"/>
              <w:rPr>
                <w:rFonts w:hint="default"/>
                <w:sz w:val="16"/>
              </w:rPr>
            </w:pPr>
            <w:r>
              <w:rPr>
                <w:rFonts w:hint="default"/>
                <w:spacing w:val="-5"/>
                <w:sz w:val="16"/>
              </w:rPr>
              <w:t>円</w:t>
            </w:r>
            <w:r>
              <w:rPr>
                <w:rFonts w:hint="default"/>
                <w:spacing w:val="-5"/>
                <w:sz w:val="16"/>
              </w:rPr>
              <w:t>)</w:t>
            </w:r>
          </w:p>
        </w:tc>
        <w:tc>
          <w:tcPr>
            <w:tcW w:w="664" w:type="dxa"/>
            <w:tcBorders>
              <w:top w:val="nil"/>
              <w:left w:val="none" w:color="auto" w:sz="0" w:space="0"/>
              <w:bottom w:val="none" w:color="auto" w:sz="0" w:space="0"/>
              <w:right w:val="nil"/>
              <w:tl2br w:val="none" w:color="auto" w:sz="0" w:space="0"/>
              <w:tr2bl w:val="none" w:color="auto" w:sz="0" w:space="0"/>
            </w:tcBorders>
            <w:vAlign w:val="top"/>
          </w:tcPr>
          <w:p>
            <w:pPr>
              <w:pStyle w:val="19"/>
              <w:rPr>
                <w:rFonts w:hint="default"/>
                <w:sz w:val="16"/>
              </w:rPr>
            </w:pPr>
          </w:p>
          <w:p>
            <w:pPr>
              <w:pStyle w:val="19"/>
              <w:ind w:left="51"/>
              <w:rPr>
                <w:rFonts w:hint="default"/>
                <w:sz w:val="16"/>
              </w:rPr>
            </w:pPr>
            <w:r>
              <w:rPr>
                <w:rFonts w:hint="default"/>
                <w:spacing w:val="-5"/>
                <w:sz w:val="16"/>
              </w:rPr>
              <w:t>(</w:t>
            </w:r>
            <w:r>
              <w:rPr>
                <w:rFonts w:hint="default"/>
                <w:spacing w:val="-5"/>
                <w:sz w:val="16"/>
              </w:rPr>
              <w:t>内</w:t>
            </w:r>
          </w:p>
        </w:tc>
        <w:tc>
          <w:tcPr>
            <w:tcW w:w="702" w:type="dxa"/>
            <w:tcBorders>
              <w:top w:val="nil"/>
              <w:left w:val="nil"/>
              <w:bottom w:val="none" w:color="auto" w:sz="0" w:space="0"/>
              <w:right w:val="none" w:color="auto" w:sz="0" w:space="0"/>
              <w:tl2br w:val="none" w:color="auto" w:sz="0" w:space="0"/>
              <w:tr2bl w:val="none" w:color="auto" w:sz="0" w:space="0"/>
            </w:tcBorders>
            <w:vAlign w:val="top"/>
          </w:tcPr>
          <w:p>
            <w:pPr>
              <w:pStyle w:val="19"/>
              <w:rPr>
                <w:rFonts w:hint="default"/>
                <w:sz w:val="16"/>
              </w:rPr>
            </w:pPr>
          </w:p>
          <w:p>
            <w:pPr>
              <w:pStyle w:val="19"/>
              <w:ind w:left="376"/>
              <w:rPr>
                <w:rFonts w:hint="default"/>
                <w:sz w:val="16"/>
              </w:rPr>
            </w:pPr>
            <w:r>
              <w:rPr>
                <w:rFonts w:hint="default"/>
                <w:spacing w:val="-5"/>
                <w:sz w:val="16"/>
              </w:rPr>
              <w:t>円</w:t>
            </w:r>
            <w:r>
              <w:rPr>
                <w:rFonts w:hint="default"/>
                <w:spacing w:val="-5"/>
                <w:sz w:val="16"/>
              </w:rPr>
              <w:t>)</w:t>
            </w:r>
          </w:p>
        </w:tc>
        <w:tc>
          <w:tcPr>
            <w:tcW w:w="664" w:type="dxa"/>
            <w:tcBorders>
              <w:top w:val="nil"/>
              <w:left w:val="none" w:color="auto" w:sz="0" w:space="0"/>
              <w:bottom w:val="none" w:color="auto" w:sz="0" w:space="0"/>
              <w:right w:val="nil"/>
              <w:tl2br w:val="none" w:color="auto" w:sz="0" w:space="0"/>
              <w:tr2bl w:val="none" w:color="auto" w:sz="0" w:space="0"/>
            </w:tcBorders>
            <w:vAlign w:val="top"/>
          </w:tcPr>
          <w:p>
            <w:pPr>
              <w:pStyle w:val="19"/>
              <w:rPr>
                <w:rFonts w:hint="default"/>
                <w:sz w:val="16"/>
              </w:rPr>
            </w:pPr>
          </w:p>
          <w:p>
            <w:pPr>
              <w:pStyle w:val="19"/>
              <w:ind w:left="51"/>
              <w:rPr>
                <w:rFonts w:hint="default"/>
                <w:sz w:val="16"/>
              </w:rPr>
            </w:pPr>
            <w:r>
              <w:rPr>
                <w:rFonts w:hint="default"/>
                <w:spacing w:val="-5"/>
                <w:sz w:val="16"/>
              </w:rPr>
              <w:t>(</w:t>
            </w:r>
            <w:r>
              <w:rPr>
                <w:rFonts w:hint="default"/>
                <w:spacing w:val="-5"/>
                <w:sz w:val="16"/>
              </w:rPr>
              <w:t>内</w:t>
            </w:r>
          </w:p>
        </w:tc>
        <w:tc>
          <w:tcPr>
            <w:tcW w:w="702" w:type="dxa"/>
            <w:tcBorders>
              <w:top w:val="nil"/>
              <w:left w:val="nil"/>
              <w:bottom w:val="none" w:color="auto" w:sz="0" w:space="0"/>
              <w:right w:val="none" w:color="auto" w:sz="0" w:space="0"/>
              <w:tl2br w:val="none" w:color="auto" w:sz="0" w:space="0"/>
              <w:tr2bl w:val="none" w:color="auto" w:sz="0" w:space="0"/>
            </w:tcBorders>
            <w:vAlign w:val="top"/>
          </w:tcPr>
          <w:p>
            <w:pPr>
              <w:pStyle w:val="19"/>
              <w:rPr>
                <w:rFonts w:hint="default"/>
                <w:sz w:val="16"/>
              </w:rPr>
            </w:pPr>
          </w:p>
          <w:p>
            <w:pPr>
              <w:pStyle w:val="19"/>
              <w:ind w:left="376"/>
              <w:rPr>
                <w:rFonts w:hint="default"/>
                <w:sz w:val="16"/>
              </w:rPr>
            </w:pPr>
            <w:r>
              <w:rPr>
                <w:rFonts w:hint="default"/>
                <w:spacing w:val="-5"/>
                <w:sz w:val="16"/>
              </w:rPr>
              <w:t>円</w:t>
            </w:r>
            <w:r>
              <w:rPr>
                <w:rFonts w:hint="default"/>
                <w:spacing w:val="-5"/>
                <w:sz w:val="16"/>
              </w:rPr>
              <w:t>)</w:t>
            </w:r>
          </w:p>
        </w:tc>
        <w:tc>
          <w:tcPr>
            <w:tcW w:w="786"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sz w:val="2"/>
              </w:rPr>
            </w:pPr>
          </w:p>
        </w:tc>
        <w:tc>
          <w:tcPr>
            <w:tcW w:w="870" w:type="dxa"/>
            <w:vMerge w:val="continue"/>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r>
    </w:tbl>
    <w:p>
      <w:pPr>
        <w:pStyle w:val="15"/>
        <w:spacing w:before="194" w:beforeLines="0" w:beforeAutospacing="0"/>
        <w:ind w:left="4452"/>
        <w:rPr>
          <w:rFonts w:hint="default"/>
        </w:rPr>
      </w:pPr>
      <w:r>
        <w:rPr>
          <w:rFonts w:hint="default"/>
        </w:rPr>
        <w:t>※</w:t>
      </w:r>
      <w:r>
        <w:rPr>
          <w:rFonts w:hint="default"/>
        </w:rPr>
        <w:t>（</w:t>
      </w:r>
      <w:r>
        <w:rPr>
          <w:rFonts w:hint="default"/>
          <w:spacing w:val="32"/>
        </w:rPr>
        <w:t xml:space="preserve">  </w:t>
      </w:r>
      <w:r>
        <w:rPr>
          <w:rFonts w:hint="default"/>
        </w:rPr>
        <w:t>）</w:t>
      </w:r>
      <w:r>
        <w:rPr>
          <w:rFonts w:hint="default"/>
          <w:spacing w:val="-1"/>
        </w:rPr>
        <w:t>内は、取引に係る消費税及び地方消費税</w:t>
      </w:r>
    </w:p>
    <w:sectPr>
      <w:pgSz w:w="11910" w:h="16840"/>
      <w:pgMar w:top="1920" w:right="1460" w:bottom="280" w:left="1500" w:header="0" w:footer="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4"/>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HAnsi"/>
        <w:sz w:val="22"/>
      </w:rPr>
    </w:rPrDefault>
    <w:pPrDefault>
      <w:pPr>
        <w:spacing w:before="0" w:beforeLines="0" w:beforeAutospacing="0" w:after="0" w:afterLines="0" w:afterAutospacing="0" w:line="240" w:lineRule="auto"/>
        <w:ind w:left="0" w:right="0"/>
        <w:jc w:val="left"/>
      </w:pPr>
    </w:pPrDefault>
  </w:docDefaults>
  <w:style w:type="paragraph" w:styleId="0" w:default="1">
    <w:name w:val="Normal"/>
    <w:next w:val="0"/>
    <w:link w:val="0"/>
    <w:uiPriority w:val="0"/>
    <w:qFormat/>
    <w:rPr>
      <w:rFonts w:ascii="HG教科書体" w:hAnsi="HG教科書体" w:eastAsia="HG教科書体"/>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pPr>
      <w:ind w:left="163"/>
    </w:pPr>
    <w:rPr>
      <w:rFonts w:ascii="HG教科書体" w:hAnsi="HG教科書体" w:eastAsia="HG教科書体"/>
      <w:sz w:val="19"/>
    </w:rPr>
  </w:style>
  <w:style w:type="paragraph" w:styleId="16" w:customStyle="1">
    <w:name w:val="Heading 1"/>
    <w:basedOn w:val="0"/>
    <w:next w:val="16"/>
    <w:link w:val="0"/>
    <w:uiPriority w:val="0"/>
    <w:qFormat/>
    <w:pPr>
      <w:spacing w:before="43" w:beforeLines="0" w:beforeAutospacing="0"/>
      <w:ind w:right="39"/>
      <w:jc w:val="center"/>
      <w:outlineLvl w:val="1"/>
    </w:pPr>
    <w:rPr>
      <w:rFonts w:ascii="HG教科書体" w:hAnsi="HG教科書体" w:eastAsia="HG教科書体"/>
      <w:sz w:val="28"/>
    </w:rPr>
  </w:style>
  <w:style w:type="paragraph" w:styleId="17">
    <w:name w:val="Title"/>
    <w:basedOn w:val="0"/>
    <w:next w:val="17"/>
    <w:link w:val="0"/>
    <w:uiPriority w:val="0"/>
    <w:qFormat/>
    <w:pPr>
      <w:spacing w:before="5" w:beforeLines="0" w:beforeAutospacing="0"/>
      <w:ind w:right="39"/>
      <w:jc w:val="center"/>
    </w:pPr>
    <w:rPr>
      <w:rFonts w:ascii="BIZ UDゴシック" w:hAnsi="BIZ UDゴシック" w:eastAsia="BIZ UDゴシック"/>
      <w:b w:val="1"/>
      <w:sz w:val="32"/>
    </w:rPr>
  </w:style>
  <w:style w:type="paragraph" w:styleId="18">
    <w:name w:val="List Paragraph"/>
    <w:basedOn w:val="0"/>
    <w:next w:val="18"/>
    <w:link w:val="0"/>
    <w:uiPriority w:val="0"/>
    <w:qFormat/>
  </w:style>
  <w:style w:type="paragraph" w:styleId="19" w:customStyle="1">
    <w:name w:val="Table Paragraph"/>
    <w:basedOn w:val="0"/>
    <w:next w:val="19"/>
    <w:link w:val="0"/>
    <w:uiPriority w:val="0"/>
    <w:qFormat/>
    <w:rPr>
      <w:rFonts w:ascii="HG教科書体" w:hAnsi="HG教科書体" w:eastAsia="HG教科書体"/>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Table Normal"/>
    <w:basedOn w:val="11"/>
    <w:next w:val="22"/>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6</Pages>
  <Words>1</Words>
  <Characters>6309</Characters>
  <Application>JUST Note</Application>
  <Lines>723</Lines>
  <Paragraphs>156</Paragraphs>
  <CharactersWithSpaces>6459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Administrator</cp:lastModifiedBy>
  <cp:lastPrinted>2025-01-22T04:51:26Z</cp:lastPrinted>
  <dcterms:created xsi:type="dcterms:W3CDTF">2025-01-22T04:14:36Z</dcterms:created>
  <dcterms:modified xsi:type="dcterms:W3CDTF">2025-01-22T04:14:49Z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2025-01-14T00:00:00Z</vt:filetime>
  </property>
  <property fmtid="{D5CDD505-2E9C-101B-9397-08002B2CF9AE}" pid="3" name="LastSaved">
    <vt:filetime>2025-01-22T00:00:00Z</vt:filetime>
  </property>
  <property fmtid="{D5CDD505-2E9C-101B-9397-08002B2CF9AE}" pid="4" name="Producer">
    <vt:lpwstr>JUST PDF 5</vt:lpwstr>
  </property>
</Properties>
</file>