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r>
        <w:rPr>
          <w:rFonts w:hint="eastAsia" w:ascii="ＭＳ ゴシック" w:hAnsi="ＭＳ ゴシック" w:eastAsia="ＭＳ ゴシック"/>
          <w:color w:val="000000"/>
          <w:kern w:val="0"/>
          <w:sz w:val="18"/>
        </w:rPr>
        <w:t>様式第５－（イ）－⑥</w:t>
      </w:r>
    </w:p>
    <w:tbl>
      <w:tblPr>
        <w:tblStyle w:val="11"/>
        <w:tblW w:w="9720"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0"/>
      </w:tblGrid>
      <w:tr>
        <w:trPr/>
        <w:tc>
          <w:tcPr>
            <w:tcW w:w="9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中小企業信用保険法第２条第５項第５号の規定による認定申請書（イ－</w:t>
            </w:r>
            <w:bookmarkStart w:id="0" w:name="_GoBack"/>
            <w:bookmarkEnd w:id="0"/>
            <w:r>
              <w:rPr>
                <w:rFonts w:hint="eastAsia" w:ascii="ＭＳ ゴシック" w:hAnsi="ＭＳ ゴシック" w:eastAsia="ＭＳ ゴシック"/>
                <w:color w:val="000000"/>
                <w:kern w:val="0"/>
                <w:sz w:val="18"/>
              </w:rPr>
              <w:t>⑥）</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八街市長　北村　新司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氏　名　　　　　　　　　　　　　　</w:t>
            </w:r>
            <w:r>
              <w:rPr>
                <w:rFonts w:hint="eastAsia"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私は、</w:t>
            </w:r>
            <w:r>
              <w:rPr>
                <w:rFonts w:hint="eastAsia" w:asciiTheme="majorEastAsia" w:hAnsiTheme="majorEastAsia" w:eastAsiaTheme="majorEastAsia"/>
                <w:color w:val="000000"/>
                <w:kern w:val="0"/>
                <w:sz w:val="18"/>
              </w:rPr>
              <w:t>表に</w:t>
            </w:r>
            <w:r>
              <w:rPr>
                <w:rFonts w:hint="eastAsia" w:ascii="ＭＳ ゴシック" w:hAnsi="ＭＳ ゴシック" w:eastAsia="ＭＳ ゴシック"/>
                <w:color w:val="000000"/>
                <w:kern w:val="0"/>
                <w:sz w:val="18"/>
              </w:rPr>
              <w:t>記載する業を営んでいるが、新型コロナウイルス感染症の影響に起因して、下記のとおり、</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u w:val="single" w:color="auto"/>
              </w:rPr>
              <w:t>(</w:t>
            </w:r>
            <w:r>
              <w:rPr>
                <w:rFonts w:hint="eastAsia" w:ascii="ＭＳ ゴシック" w:hAnsi="ＭＳ ゴシック" w:eastAsia="ＭＳ ゴシック"/>
                <w:color w:val="000000"/>
                <w:kern w:val="0"/>
                <w:sz w:val="18"/>
                <w:u w:val="single" w:color="auto"/>
              </w:rPr>
              <w:t>注２</w:t>
            </w:r>
            <w:r>
              <w:rPr>
                <w:rFonts w:hint="eastAsia" w:ascii="ＭＳ ゴシック" w:hAnsi="ＭＳ ゴシック" w:eastAsia="ＭＳ ゴシック"/>
                <w:color w:val="000000"/>
                <w:kern w:val="0"/>
                <w:sz w:val="18"/>
                <w:u w:val="single" w:color="auto"/>
              </w:rPr>
              <w:t>)</w:t>
            </w:r>
            <w:r>
              <w:rPr>
                <w:rFonts w:hint="eastAsia" w:ascii="ＭＳ ゴシック" w:hAnsi="ＭＳ ゴシック" w:eastAsia="ＭＳ ゴシック"/>
                <w:color w:val="000000"/>
                <w:kern w:val="0"/>
                <w:sz w:val="18"/>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sz w:val="18"/>
              </w:rPr>
            </w:pPr>
            <w:r>
              <w:rPr>
                <w:rFonts w:hint="eastAsia"/>
                <w:sz w:val="18"/>
              </w:rPr>
              <w:t>記</w:t>
            </w:r>
          </w:p>
          <w:p>
            <w:pPr>
              <w:pStyle w:val="39"/>
              <w:spacing w:line="240" w:lineRule="exact"/>
              <w:jc w:val="left"/>
              <w:rPr>
                <w:rFonts w:hint="default"/>
                <w:sz w:val="18"/>
              </w:rPr>
            </w:pPr>
            <w:r>
              <w:rPr>
                <w:rFonts w:hint="eastAsia"/>
                <w:sz w:val="18"/>
              </w:rPr>
              <w:t>（表</w:t>
            </w:r>
            <w:r>
              <w:rPr>
                <w:rFonts w:hint="eastAsia"/>
                <w:sz w:val="18"/>
              </w:rPr>
              <w:t>)</w:t>
            </w:r>
          </w:p>
          <w:tbl>
            <w:tblPr>
              <w:tblStyle w:val="11"/>
              <w:tblW w:w="925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4"/>
              <w:gridCol w:w="3288"/>
              <w:gridCol w:w="2849"/>
            </w:tblGrid>
            <w:tr>
              <w:trPr>
                <w:trHeight w:val="369" w:hRule="atLeast"/>
              </w:trPr>
              <w:tc>
                <w:tcPr>
                  <w:tcW w:w="311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18"/>
                    </w:rPr>
                  </w:pPr>
                </w:p>
              </w:tc>
              <w:tc>
                <w:tcPr>
                  <w:tcW w:w="328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p>
              </w:tc>
              <w:tc>
                <w:tcPr>
                  <w:tcW w:w="2849"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p>
              </w:tc>
            </w:tr>
            <w:tr>
              <w:trPr>
                <w:trHeight w:val="385" w:hRule="atLeast"/>
              </w:trPr>
              <w:tc>
                <w:tcPr>
                  <w:tcW w:w="311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p>
              </w:tc>
              <w:tc>
                <w:tcPr>
                  <w:tcW w:w="3288"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p>
              </w:tc>
              <w:tc>
                <w:tcPr>
                  <w:tcW w:w="2849"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売上高等</w:t>
            </w:r>
          </w:p>
          <w:p>
            <w:pPr>
              <w:pStyle w:val="0"/>
              <w:suppressAutoHyphens w:val="1"/>
              <w:kinsoku w:val="0"/>
              <w:overflowPunct w:val="0"/>
              <w:autoSpaceDE w:val="0"/>
              <w:autoSpaceDN w:val="0"/>
              <w:adjustRightInd w:val="0"/>
              <w:spacing w:line="220" w:lineRule="exact"/>
              <w:ind w:left="636" w:hanging="636" w:hangingChars="3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（１）新型コロナウイルス感染症の影響を受ける直前同期の企業全体の売上高等に対する、上記の</w:t>
            </w:r>
          </w:p>
          <w:p>
            <w:pPr>
              <w:pStyle w:val="0"/>
              <w:suppressAutoHyphens w:val="1"/>
              <w:kinsoku w:val="0"/>
              <w:overflowPunct w:val="0"/>
              <w:autoSpaceDE w:val="0"/>
              <w:autoSpaceDN w:val="0"/>
              <w:adjustRightInd w:val="0"/>
              <w:spacing w:line="220" w:lineRule="exact"/>
              <w:ind w:left="630" w:leftChars="300" w:firstLine="0" w:firstLine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Ｂ－Ａ</w:t>
            </w:r>
            <w:r>
              <w:rPr>
                <w:rFonts w:hint="eastAsia" w:ascii="ＭＳ ゴシック" w:hAnsi="ＭＳ ゴシック" w:eastAsia="ＭＳ ゴシック"/>
                <w:color w:val="000000"/>
                <w:kern w:val="0"/>
                <w:sz w:val="18"/>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18"/>
                <w:u w:val="single" w:color="auto"/>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Ｄ</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w:t>
            </w:r>
            <w:r>
              <w:rPr>
                <w:rFonts w:hint="default" w:ascii="ＭＳ ゴシック" w:hAnsi="ＭＳ ゴシック" w:eastAsia="ＭＳ ゴシック"/>
                <w:color w:val="000000"/>
                <w:kern w:val="0"/>
                <w:sz w:val="18"/>
              </w:rPr>
              <w:t>100</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割合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u w:val="single" w:color="auto"/>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Ａ：申込時点における最近３か月間の指定業種に属する事業の売上高等　　　　</w:t>
            </w:r>
            <w:r>
              <w:rPr>
                <w:rFonts w:hint="eastAsia" w:ascii="ＭＳ ゴシック" w:hAnsi="ＭＳ ゴシック" w:eastAsia="ＭＳ ゴシック"/>
                <w:color w:val="000000"/>
                <w:kern w:val="0"/>
                <w:sz w:val="18"/>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18"/>
                <w:u w:val="single" w:color="000000"/>
              </w:rPr>
            </w:pPr>
            <w:r>
              <w:rPr>
                <w:rFonts w:hint="eastAsia" w:ascii="ＭＳ ゴシック" w:hAnsi="ＭＳ ゴシック" w:eastAsia="ＭＳ ゴシック"/>
                <w:color w:val="000000"/>
                <w:kern w:val="0"/>
                <w:sz w:val="18"/>
              </w:rPr>
              <w:t>　　Ｂ：Ａの期間に対応する新型コロナウイルス感染症の影響を受ける直前同期の</w:t>
            </w:r>
          </w:p>
          <w:p>
            <w:pPr>
              <w:pStyle w:val="0"/>
              <w:suppressAutoHyphens w:val="1"/>
              <w:kinsoku w:val="0"/>
              <w:overflowPunct w:val="0"/>
              <w:autoSpaceDE w:val="0"/>
              <w:autoSpaceDN w:val="0"/>
              <w:adjustRightInd w:val="0"/>
              <w:spacing w:line="220" w:lineRule="exact"/>
              <w:ind w:firstLine="720" w:firstLineChars="400"/>
              <w:jc w:val="left"/>
              <w:textAlignment w:val="baseline"/>
              <w:rPr>
                <w:rFonts w:hint="default" w:ascii="ＭＳ ゴシック" w:hAnsi="ＭＳ ゴシック" w:eastAsia="ＭＳ ゴシック"/>
                <w:color w:val="000000"/>
                <w:kern w:val="0"/>
                <w:sz w:val="18"/>
                <w:u w:val="single" w:color="000000"/>
              </w:rPr>
            </w:pPr>
            <w:r>
              <w:rPr>
                <w:rFonts w:hint="eastAsia" w:ascii="ＭＳ ゴシック" w:hAnsi="ＭＳ ゴシック" w:eastAsia="ＭＳ ゴシック"/>
                <w:color w:val="000000"/>
                <w:kern w:val="0"/>
                <w:sz w:val="18"/>
              </w:rPr>
              <w:t>３か月間の指定業種に属する事業の売上高等　　　　　　　　　　　　　　</w:t>
            </w:r>
            <w:r>
              <w:rPr>
                <w:rFonts w:hint="eastAsia" w:ascii="ＭＳ ゴシック" w:hAnsi="ＭＳ ゴシック" w:eastAsia="ＭＳ ゴシック"/>
                <w:color w:val="000000"/>
                <w:kern w:val="0"/>
                <w:sz w:val="18"/>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　Ｄ：Ａの期間に対応する新型コロナウイルス感染症の影響を受ける直前同期の</w:t>
            </w:r>
          </w:p>
          <w:p>
            <w:pPr>
              <w:pStyle w:val="0"/>
              <w:suppressAutoHyphens w:val="1"/>
              <w:kinsoku w:val="0"/>
              <w:overflowPunct w:val="0"/>
              <w:autoSpaceDE w:val="0"/>
              <w:autoSpaceDN w:val="0"/>
              <w:adjustRightInd w:val="0"/>
              <w:spacing w:line="220" w:lineRule="exact"/>
              <w:ind w:firstLine="720" w:firstLine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３か月間の全体の売上高等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u w:val="single" w:color="auto"/>
              </w:rPr>
              <w:t xml:space="preserve">   </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u w:val="single" w:color="auto"/>
              </w:rPr>
              <w:t xml:space="preserve">   </w:t>
            </w:r>
            <w:r>
              <w:rPr>
                <w:rFonts w:hint="eastAsia" w:ascii="ＭＳ ゴシック" w:hAnsi="ＭＳ ゴシック" w:eastAsia="ＭＳ ゴシック"/>
                <w:color w:val="000000"/>
                <w:kern w:val="0"/>
                <w:sz w:val="18"/>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auto"/>
              </w:rPr>
              <w:t>Ｄ</w:t>
            </w:r>
            <w:r>
              <w:rPr>
                <w:rFonts w:hint="eastAsia" w:ascii="ＭＳ ゴシック" w:hAnsi="ＭＳ ゴシック" w:eastAsia="ＭＳ ゴシック"/>
                <w:color w:val="000000"/>
                <w:kern w:val="0"/>
                <w:sz w:val="18"/>
                <w:u w:val="single" w:color="000000"/>
              </w:rPr>
              <w:t>－Ｃ</w:t>
            </w:r>
            <w:r>
              <w:rPr>
                <w:rFonts w:hint="eastAsia" w:ascii="ＭＳ ゴシック" w:hAnsi="ＭＳ ゴシック" w:eastAsia="ＭＳ ゴシック"/>
                <w:color w:val="000000"/>
                <w:kern w:val="0"/>
                <w:sz w:val="18"/>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18"/>
                <w:u w:val="single" w:color="auto"/>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Ｄ</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w:t>
            </w:r>
            <w:r>
              <w:rPr>
                <w:rFonts w:hint="default" w:ascii="ＭＳ ゴシック" w:hAnsi="ＭＳ ゴシック" w:eastAsia="ＭＳ ゴシック"/>
                <w:color w:val="000000"/>
                <w:kern w:val="0"/>
                <w:sz w:val="18"/>
              </w:rPr>
              <w:t xml:space="preserve">100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000000"/>
              </w:rPr>
              <w:t>減少率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Ｃ：Ａの期間の全体の売上高等　</w:t>
            </w:r>
            <w:r>
              <w:rPr>
                <w:rFonts w:hint="eastAsia" w:ascii="ＭＳ ゴシック" w:hAnsi="ＭＳ ゴシック" w:eastAsia="ＭＳ ゴシック"/>
                <w:color w:val="000000"/>
                <w:kern w:val="0"/>
                <w:sz w:val="18"/>
                <w:u w:val="single" w:color="auto"/>
              </w:rPr>
              <w:t>　　　　　　　円</w:t>
            </w:r>
            <w:r>
              <w:rPr>
                <w:rFonts w:hint="eastAsia" w:ascii="ＭＳ ゴシック" w:hAnsi="ＭＳ ゴシック" w:eastAsia="ＭＳ ゴシック"/>
                <w:color w:val="000000"/>
                <w:kern w:val="0"/>
                <w:sz w:val="18"/>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Ｄ：Ａの期間に対応する新型コロナウイルス感染症の影響を受ける直前同期の</w:t>
            </w:r>
          </w:p>
          <w:p>
            <w:pPr>
              <w:pStyle w:val="0"/>
              <w:suppressAutoHyphens w:val="1"/>
              <w:kinsoku w:val="0"/>
              <w:overflowPunct w:val="0"/>
              <w:autoSpaceDE w:val="0"/>
              <w:autoSpaceDN w:val="0"/>
              <w:adjustRightInd w:val="0"/>
              <w:spacing w:line="220" w:lineRule="exact"/>
              <w:ind w:firstLine="720" w:firstLineChars="4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３か月間の全体の売上高等　</w:t>
            </w:r>
            <w:r>
              <w:rPr>
                <w:rFonts w:hint="eastAsia" w:ascii="ＭＳ ゴシック" w:hAnsi="ＭＳ ゴシック" w:eastAsia="ＭＳ ゴシック"/>
                <w:color w:val="000000"/>
                <w:kern w:val="0"/>
                <w:sz w:val="18"/>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sz w:val="18"/>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（注１）</w:t>
      </w:r>
      <w:r>
        <w:rPr>
          <w:rFonts w:hint="eastAsia" w:ascii="ＭＳ ゴシック" w:hAnsi="ＭＳ ゴシック" w:eastAsia="ＭＳ ゴシック"/>
          <w:color w:val="000000"/>
          <w:spacing w:val="16"/>
          <w:kern w:val="0"/>
          <w:sz w:val="18"/>
        </w:rPr>
        <w:t>本様式は、新型コロナウイルス感染症の影響を受けている事業者であって、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（注２）「販売数量の減少」又は「売上高の減少」等を入れる。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spacing w:line="220" w:lineRule="exact"/>
        <w:ind w:left="0" w:leftChars="0" w:hanging="600" w:hangingChars="3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424" w:hanging="424" w:hangingChars="202"/>
        <w:jc w:val="left"/>
        <w:textAlignment w:val="baseline"/>
        <w:rPr>
          <w:rFonts w:hint="default" w:ascii="ＭＳ ゴシック" w:hAnsi="ＭＳ ゴシック" w:eastAsia="ＭＳ ゴシック"/>
          <w:sz w:val="18"/>
        </w:rPr>
      </w:pPr>
    </w:p>
    <w:p>
      <w:pPr>
        <w:pStyle w:val="0"/>
        <w:suppressAutoHyphens w:val="1"/>
        <w:wordWrap w:val="0"/>
        <w:ind w:left="424" w:hanging="424" w:hangingChars="202"/>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八　商　観　第　　　号</w:t>
      </w:r>
    </w:p>
    <w:p>
      <w:pPr>
        <w:pStyle w:val="0"/>
        <w:suppressAutoHyphens w:val="1"/>
        <w:wordWrap w:val="0"/>
        <w:ind w:left="424" w:hanging="424" w:hangingChars="202"/>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令和　年　月　　日</w:t>
      </w:r>
    </w:p>
    <w:p>
      <w:pPr>
        <w:pStyle w:val="0"/>
        <w:suppressAutoHyphens w:val="1"/>
        <w:wordWrap w:val="0"/>
        <w:ind w:leftChars="0" w:firstLineChars="0"/>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申請のとおり、相違ないことを認定します。</w:t>
      </w:r>
    </w:p>
    <w:p>
      <w:pPr>
        <w:pStyle w:val="0"/>
        <w:suppressAutoHyphens w:val="1"/>
        <w:wordWrap w:val="0"/>
        <w:ind w:left="424" w:hanging="424" w:hangingChars="202"/>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（注）本認定書の有効期間：令和　年　月　　日から令和　年　月　　日まで</w:t>
      </w:r>
    </w:p>
    <w:p>
      <w:pPr>
        <w:pStyle w:val="0"/>
        <w:widowControl w:val="1"/>
        <w:spacing w:line="220" w:lineRule="exact"/>
        <w:ind w:right="630" w:rightChars="300"/>
        <w:jc w:val="right"/>
        <w:rPr>
          <w:rFonts w:hint="default"/>
          <w:sz w:val="18"/>
        </w:rPr>
      </w:pPr>
      <w:r>
        <w:rPr>
          <w:rFonts w:hint="eastAsia" w:ascii="ＭＳ ゴシック" w:hAnsi="ＭＳ ゴシック" w:eastAsia="ＭＳ ゴシック"/>
          <w:sz w:val="18"/>
        </w:rPr>
        <w:t>八街市長　北村　新司　　　</w:t>
      </w:r>
    </w:p>
    <w:sectPr>
      <w:pgSz w:w="11906" w:h="16838"/>
      <w:pgMar w:top="1440" w:right="1080" w:bottom="1440" w:left="108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2</Words>
  <Characters>952</Characters>
  <Application>JUST Note</Application>
  <Lines>57</Lines>
  <Paragraphs>37</Paragraphs>
  <Company>経済産業省</Company>
  <CharactersWithSpaces>1491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2021-02-24T07:37:57Z</cp:lastPrinted>
  <dcterms:created xsi:type="dcterms:W3CDTF">2020-03-05T19:47:00Z</dcterms:created>
  <dcterms:modified xsi:type="dcterms:W3CDTF">2024-05-24T00:35:20Z</dcterms:modified>
  <cp:revision>15</cp:revision>
</cp:coreProperties>
</file>