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様式３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年　　月　　日　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>八街</w:t>
      </w:r>
      <w:r>
        <w:rPr>
          <w:rFonts w:hint="default" w:ascii="ＭＳ 明朝" w:hAnsi="ＭＳ 明朝" w:eastAsia="ＭＳ 明朝"/>
          <w:sz w:val="22"/>
        </w:rPr>
        <w:t>市長　　様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0" w:right="0" w:firstLine="3960"/>
        <w:rPr>
          <w:rFonts w:hint="default"/>
        </w:rPr>
      </w:pPr>
      <w:r>
        <w:rPr>
          <w:rFonts w:hint="default" w:ascii="ＭＳ 明朝" w:hAnsi="ＭＳ 明朝" w:eastAsia="ＭＳ 明朝"/>
          <w:spacing w:val="220"/>
          <w:sz w:val="22"/>
        </w:rPr>
        <w:t>所在</w:t>
      </w:r>
      <w:r>
        <w:rPr>
          <w:rFonts w:hint="default" w:ascii="ＭＳ 明朝" w:hAnsi="ＭＳ 明朝" w:eastAsia="ＭＳ 明朝"/>
          <w:sz w:val="22"/>
        </w:rPr>
        <w:t>地　</w:t>
      </w:r>
    </w:p>
    <w:p>
      <w:pPr>
        <w:pStyle w:val="0"/>
        <w:ind w:left="0" w:right="0" w:firstLine="3960"/>
        <w:jc w:val="left"/>
        <w:rPr>
          <w:rFonts w:hint="default"/>
        </w:rPr>
      </w:pPr>
      <w:r>
        <w:rPr>
          <w:rFonts w:hint="default" w:ascii="ＭＳ 明朝" w:hAnsi="ＭＳ 明朝" w:eastAsia="ＭＳ 明朝"/>
          <w:spacing w:val="22"/>
          <w:sz w:val="22"/>
        </w:rPr>
        <w:t>商号又は名</w:t>
      </w:r>
      <w:r>
        <w:rPr>
          <w:rFonts w:hint="default" w:ascii="ＭＳ 明朝" w:hAnsi="ＭＳ 明朝" w:eastAsia="ＭＳ 明朝"/>
          <w:sz w:val="22"/>
        </w:rPr>
        <w:t>称　</w:t>
      </w:r>
    </w:p>
    <w:p>
      <w:pPr>
        <w:pStyle w:val="0"/>
        <w:ind w:left="0" w:right="0" w:firstLine="396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代表者職・氏名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default" w:ascii="ＭＳ 明朝" w:hAnsi="ＭＳ 明朝" w:eastAsia="ＭＳ 明朝"/>
          <w:sz w:val="32"/>
        </w:rPr>
        <w:t>事　前　相　談　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0" w:right="0" w:firstLine="22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次のとおり、八街市公有財産利活用民間提案制度に係る事前相談をします。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0" w:right="840" w:firstLine="220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１　対象財産</w:t>
      </w:r>
      <w:r>
        <w:rPr>
          <w:rFonts w:hint="default" w:ascii="ＭＳ 明朝" w:hAnsi="ＭＳ 明朝" w:eastAsia="ＭＳ 明朝"/>
          <w:color w:val="A6A6A6"/>
          <w:sz w:val="20"/>
        </w:rPr>
        <w:t>（募集</w:t>
      </w:r>
      <w:r>
        <w:rPr>
          <w:rFonts w:hint="eastAsia" w:ascii="ＭＳ 明朝" w:hAnsi="ＭＳ 明朝" w:eastAsia="ＭＳ 明朝"/>
          <w:color w:val="A6A6A6"/>
          <w:sz w:val="20"/>
        </w:rPr>
        <w:t>要</w:t>
      </w:r>
      <w:bookmarkStart w:id="0" w:name="_GoBack"/>
      <w:bookmarkEnd w:id="0"/>
      <w:r>
        <w:rPr>
          <w:rFonts w:hint="eastAsia" w:ascii="ＭＳ 明朝" w:hAnsi="ＭＳ 明朝" w:eastAsia="ＭＳ 明朝"/>
          <w:color w:val="A6A6A6"/>
          <w:sz w:val="20"/>
        </w:rPr>
        <w:t>項</w:t>
      </w:r>
      <w:r>
        <w:rPr>
          <w:rFonts w:hint="default" w:ascii="ＭＳ 明朝" w:hAnsi="ＭＳ 明朝" w:eastAsia="ＭＳ 明朝"/>
          <w:color w:val="A6A6A6"/>
          <w:sz w:val="20"/>
        </w:rPr>
        <w:t>（別紙１）を参照して記入）</w:t>
      </w:r>
    </w:p>
    <w:tbl>
      <w:tblPr>
        <w:tblStyle w:val="11"/>
        <w:tblW w:w="9135" w:type="dxa"/>
        <w:jc w:val="center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554"/>
        <w:gridCol w:w="7581"/>
      </w:tblGrid>
      <w:tr>
        <w:trPr>
          <w:trHeight w:val="510" w:hRule="atLeast"/>
        </w:trPr>
        <w:tc>
          <w:tcPr>
            <w:tcW w:w="15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区分</w:t>
            </w:r>
          </w:p>
        </w:tc>
        <w:tc>
          <w:tcPr>
            <w:tcW w:w="75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sz w:val="22"/>
              </w:rPr>
              <w:t>　建物及び土地　　　</w:t>
            </w:r>
            <w:r>
              <w:rPr>
                <w:rFonts w:hint="default" w:ascii="ＭＳ 明朝" w:hAnsi="ＭＳ 明朝" w:eastAsia="ＭＳ 明朝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sz w:val="22"/>
              </w:rPr>
              <w:t>　土地</w:t>
            </w:r>
          </w:p>
        </w:tc>
      </w:tr>
      <w:tr>
        <w:trPr>
          <w:trHeight w:val="510" w:hRule="atLeast"/>
        </w:trPr>
        <w:tc>
          <w:tcPr>
            <w:tcW w:w="15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№</w:t>
            </w:r>
          </w:p>
        </w:tc>
        <w:tc>
          <w:tcPr>
            <w:tcW w:w="75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15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財産名</w:t>
            </w:r>
          </w:p>
        </w:tc>
        <w:tc>
          <w:tcPr>
            <w:tcW w:w="75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15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活用範囲</w:t>
            </w:r>
          </w:p>
        </w:tc>
        <w:tc>
          <w:tcPr>
            <w:tcW w:w="75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22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sz w:val="22"/>
              </w:rPr>
              <w:t>　全体　　　</w:t>
            </w:r>
            <w:r>
              <w:rPr>
                <w:rFonts w:hint="default" w:ascii="ＭＳ 明朝" w:hAnsi="ＭＳ 明朝" w:eastAsia="ＭＳ 明朝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sz w:val="22"/>
              </w:rPr>
              <w:t>　一部（　　　　　　　　　　　　　　　　　　　）</w:t>
            </w:r>
          </w:p>
        </w:tc>
      </w:tr>
      <w:tr>
        <w:trPr>
          <w:trHeight w:val="510" w:hRule="atLeast"/>
        </w:trPr>
        <w:tc>
          <w:tcPr>
            <w:tcW w:w="15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活用方法</w:t>
            </w:r>
          </w:p>
        </w:tc>
        <w:tc>
          <w:tcPr>
            <w:tcW w:w="75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22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sz w:val="22"/>
              </w:rPr>
              <w:t>　買受け　　</w:t>
            </w:r>
            <w:r>
              <w:rPr>
                <w:rFonts w:hint="default" w:ascii="ＭＳ 明朝" w:hAnsi="ＭＳ 明朝" w:eastAsia="ＭＳ 明朝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sz w:val="22"/>
              </w:rPr>
              <w:t>　借受け　　</w:t>
            </w:r>
            <w:r>
              <w:rPr>
                <w:rFonts w:hint="default" w:ascii="ＭＳ 明朝" w:hAnsi="ＭＳ 明朝" w:eastAsia="ＭＳ 明朝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sz w:val="22"/>
              </w:rPr>
              <w:t>　その他（　　　　　　　　　　　）</w:t>
            </w:r>
          </w:p>
        </w:tc>
      </w:tr>
    </w:tbl>
    <w:p>
      <w:pPr>
        <w:pStyle w:val="0"/>
        <w:ind w:left="0" w:right="840" w:firstLine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0" w:right="840" w:firstLine="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２　相談概要</w:t>
      </w:r>
    </w:p>
    <w:tbl>
      <w:tblPr>
        <w:tblStyle w:val="11"/>
        <w:tblW w:w="9135" w:type="dxa"/>
        <w:jc w:val="center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554"/>
        <w:gridCol w:w="7581"/>
      </w:tblGrid>
      <w:tr>
        <w:trPr>
          <w:trHeight w:val="1191" w:hRule="atLeast"/>
        </w:trPr>
        <w:tc>
          <w:tcPr>
            <w:tcW w:w="15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事業内容</w:t>
            </w:r>
          </w:p>
        </w:tc>
        <w:tc>
          <w:tcPr>
            <w:tcW w:w="75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ind w:left="0" w:right="11" w:firstLine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15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事業期間</w:t>
            </w:r>
          </w:p>
        </w:tc>
        <w:tc>
          <w:tcPr>
            <w:tcW w:w="75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　　　年　　月　　日　～　　　　　年　　月　　日　（　　　年間）</w:t>
            </w:r>
          </w:p>
        </w:tc>
      </w:tr>
      <w:tr>
        <w:trPr>
          <w:trHeight w:val="1191" w:hRule="atLeast"/>
        </w:trPr>
        <w:tc>
          <w:tcPr>
            <w:tcW w:w="15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課題等</w:t>
            </w:r>
          </w:p>
        </w:tc>
        <w:tc>
          <w:tcPr>
            <w:tcW w:w="75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ind w:left="0" w:right="11" w:firstLine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</w:tbl>
    <w:p>
      <w:pPr>
        <w:pStyle w:val="0"/>
        <w:ind w:left="0" w:right="840" w:firstLine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0" w:right="34" w:firstLine="0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３　財政効果</w:t>
      </w:r>
    </w:p>
    <w:tbl>
      <w:tblPr>
        <w:tblStyle w:val="11"/>
        <w:tblW w:w="9135" w:type="dxa"/>
        <w:jc w:val="center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554"/>
        <w:gridCol w:w="7581"/>
      </w:tblGrid>
      <w:tr>
        <w:trPr>
          <w:trHeight w:val="510" w:hRule="atLeast"/>
        </w:trPr>
        <w:tc>
          <w:tcPr>
            <w:tcW w:w="15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sz w:val="22"/>
              </w:rPr>
              <w:t>　金　　銭</w:t>
            </w:r>
          </w:p>
        </w:tc>
        <w:tc>
          <w:tcPr>
            <w:tcW w:w="75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総額　　　　　　　　円　（年額　　　　　　　円）</w:t>
            </w:r>
          </w:p>
        </w:tc>
      </w:tr>
      <w:tr>
        <w:trPr>
          <w:trHeight w:val="510" w:hRule="atLeast"/>
        </w:trPr>
        <w:tc>
          <w:tcPr>
            <w:tcW w:w="155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sz w:val="22"/>
              </w:rPr>
              <w:t>　金銭以外</w:t>
            </w:r>
          </w:p>
        </w:tc>
        <w:tc>
          <w:tcPr>
            <w:tcW w:w="75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総額　　　　　　　　円　（年額　　　　　　　円）</w:t>
            </w:r>
          </w:p>
        </w:tc>
      </w:tr>
      <w:tr>
        <w:trPr>
          <w:trHeight w:val="624" w:hRule="atLeast"/>
        </w:trPr>
        <w:tc>
          <w:tcPr>
            <w:tcW w:w="155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5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ind w:left="0" w:right="11" w:firstLine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（内容）</w:t>
            </w:r>
          </w:p>
          <w:p>
            <w:pPr>
              <w:pStyle w:val="0"/>
              <w:ind w:left="0" w:right="11" w:firstLine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</w:tbl>
    <w:p>
      <w:pPr>
        <w:pStyle w:val="0"/>
        <w:ind w:left="210" w:right="34" w:firstLine="0"/>
        <w:rPr>
          <w:rFonts w:hint="default"/>
        </w:rPr>
      </w:pPr>
      <w:r>
        <w:rPr>
          <w:rFonts w:hint="default" w:ascii="ＭＳ 明朝" w:hAnsi="ＭＳ 明朝" w:eastAsia="ＭＳ 明朝"/>
          <w:sz w:val="20"/>
        </w:rPr>
        <w:t>※</w:t>
      </w:r>
      <w:r>
        <w:rPr>
          <w:rFonts w:hint="default" w:ascii="ＭＳ 明朝" w:hAnsi="ＭＳ 明朝" w:eastAsia="ＭＳ 明朝"/>
          <w:sz w:val="20"/>
        </w:rPr>
        <w:t>金額は消費税を</w:t>
      </w:r>
      <w:r>
        <w:rPr>
          <w:rFonts w:hint="default" w:ascii="ＭＳ 明朝" w:hAnsi="ＭＳ 明朝" w:eastAsia="ＭＳ 明朝"/>
          <w:sz w:val="20"/>
          <w:u w:val="wavyHeavy" w:color="auto"/>
        </w:rPr>
        <w:t>含まない</w:t>
      </w:r>
      <w:r>
        <w:rPr>
          <w:rFonts w:hint="default" w:ascii="ＭＳ 明朝" w:hAnsi="ＭＳ 明朝" w:eastAsia="ＭＳ 明朝"/>
          <w:sz w:val="20"/>
        </w:rPr>
        <w:t>金額を記載してください。</w:t>
      </w:r>
    </w:p>
    <w:p>
      <w:pPr>
        <w:pStyle w:val="0"/>
        <w:ind w:left="0" w:right="-1" w:firstLine="200"/>
        <w:rPr>
          <w:rFonts w:hint="default"/>
        </w:rPr>
      </w:pPr>
      <w:r>
        <w:rPr>
          <w:rFonts w:hint="default" w:ascii="ＭＳ 明朝" w:hAnsi="ＭＳ 明朝" w:eastAsia="ＭＳ 明朝"/>
          <w:sz w:val="20"/>
        </w:rPr>
        <w:t>※</w:t>
      </w:r>
      <w:r>
        <w:rPr>
          <w:rFonts w:hint="default" w:ascii="ＭＳ 明朝" w:hAnsi="ＭＳ 明朝" w:eastAsia="ＭＳ 明朝"/>
          <w:sz w:val="20"/>
        </w:rPr>
        <w:t>金銭以外のものを対価とする場合は、金銭に換算した場合の金額を記載してください。</w:t>
      </w:r>
    </w:p>
    <w:sectPr>
      <w:headerReference r:id="rId5" w:type="default"/>
      <w:pgSz w:w="11906" w:h="16838"/>
      <w:pgMar w:top="1418" w:right="1134" w:bottom="1134" w:left="1418" w:header="851" w:footer="0" w:gutter="0"/>
      <w:cols w:space="720"/>
      <w:formProt w:val="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1"/>
      <w:rPr>
        <w:rFonts w:hint="default"/>
      </w:rPr>
    </w:pPr>
    <w:r>
      <w:rPr>
        <w:rFonts w:hint="default" w:ascii="UD デジタル 教科書体 NK-R" w:hAnsi="UD デジタル 教科書体 NK-R" w:eastAsia="UD デジタル 教科書体 NK-R"/>
        <w:color w:val="D9D9D9"/>
        <w:sz w:val="20"/>
      </w:rPr>
      <w:t>【八街市公有財産利活用民間提案制度】</w:t>
    </w:r>
    <w:r>
      <w:rPr>
        <w:rFonts w:hint="default"/>
      </w:rPr>
      <w:tab/>
    </w:r>
    <w:r>
      <w:rPr>
        <w:rFonts w:hint="default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游明朝" w:hAnsi="游明朝" w:eastAsia="游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記 (文字)"/>
    <w:basedOn w:val="10"/>
    <w:next w:val="15"/>
    <w:link w:val="0"/>
    <w:uiPriority w:val="0"/>
    <w:qFormat/>
    <w:rPr>
      <w:rFonts w:ascii="ＭＳ 明朝" w:hAnsi="ＭＳ 明朝" w:eastAsia="ＭＳ 明朝"/>
      <w:sz w:val="22"/>
    </w:rPr>
  </w:style>
  <w:style w:type="character" w:styleId="16" w:customStyle="1">
    <w:name w:val="結語 (文字)"/>
    <w:basedOn w:val="10"/>
    <w:next w:val="16"/>
    <w:link w:val="0"/>
    <w:uiPriority w:val="0"/>
    <w:qFormat/>
    <w:rPr>
      <w:rFonts w:ascii="ＭＳ 明朝" w:hAnsi="ＭＳ 明朝" w:eastAsia="ＭＳ 明朝"/>
      <w:sz w:val="22"/>
    </w:rPr>
  </w:style>
  <w:style w:type="character" w:styleId="17" w:customStyle="1">
    <w:name w:val="Internet Link"/>
    <w:basedOn w:val="10"/>
    <w:next w:val="17"/>
    <w:link w:val="0"/>
    <w:uiPriority w:val="0"/>
    <w:rPr>
      <w:color w:val="0563C1"/>
      <w:u w:val="single" w:color="auto"/>
    </w:rPr>
  </w:style>
  <w:style w:type="character" w:styleId="18" w:customStyle="1">
    <w:name w:val="ヘッダー (文字)"/>
    <w:basedOn w:val="10"/>
    <w:next w:val="18"/>
    <w:link w:val="0"/>
    <w:uiPriority w:val="0"/>
    <w:qFormat/>
  </w:style>
  <w:style w:type="character" w:styleId="19" w:customStyle="1">
    <w:name w:val="フッター (文字)"/>
    <w:basedOn w:val="10"/>
    <w:next w:val="19"/>
    <w:link w:val="0"/>
    <w:uiPriority w:val="0"/>
    <w:qFormat/>
  </w:style>
  <w:style w:type="character" w:styleId="20">
    <w:name w:val="annotation reference"/>
    <w:basedOn w:val="10"/>
    <w:next w:val="20"/>
    <w:link w:val="0"/>
    <w:uiPriority w:val="0"/>
    <w:semiHidden/>
    <w:qFormat/>
    <w:rPr>
      <w:sz w:val="18"/>
    </w:rPr>
  </w:style>
  <w:style w:type="character" w:styleId="21" w:customStyle="1">
    <w:name w:val="コメント文字列 (文字)"/>
    <w:basedOn w:val="10"/>
    <w:next w:val="21"/>
    <w:link w:val="0"/>
    <w:uiPriority w:val="0"/>
    <w:qFormat/>
  </w:style>
  <w:style w:type="character" w:styleId="22" w:customStyle="1">
    <w:name w:val="コメント内容 (文字)"/>
    <w:basedOn w:val="21"/>
    <w:next w:val="22"/>
    <w:link w:val="0"/>
    <w:uiPriority w:val="0"/>
    <w:qFormat/>
    <w:rPr>
      <w:b w:val="1"/>
    </w:rPr>
  </w:style>
  <w:style w:type="character" w:styleId="23" w:customStyle="1">
    <w:name w:val="吹き出し (文字)"/>
    <w:basedOn w:val="10"/>
    <w:next w:val="23"/>
    <w:link w:val="0"/>
    <w:uiPriority w:val="0"/>
    <w:qFormat/>
    <w:rPr>
      <w:rFonts w:ascii="游ゴシック Light" w:hAnsi="游ゴシック Light" w:eastAsia="游ゴシック Light"/>
      <w:sz w:val="18"/>
    </w:rPr>
  </w:style>
  <w:style w:type="paragraph" w:styleId="24" w:customStyle="1">
    <w:name w:val="Heading"/>
    <w:basedOn w:val="0"/>
    <w:next w:val="25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25">
    <w:name w:val="Body Text"/>
    <w:basedOn w:val="0"/>
    <w:next w:val="25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6">
    <w:name w:val="List"/>
    <w:basedOn w:val="25"/>
    <w:next w:val="26"/>
    <w:link w:val="0"/>
    <w:uiPriority w:val="0"/>
  </w:style>
  <w:style w:type="paragraph" w:styleId="27" w:customStyle="1">
    <w:name w:val="Caption"/>
    <w:basedOn w:val="0"/>
    <w:next w:val="27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8" w:customStyle="1">
    <w:name w:val="Index"/>
    <w:basedOn w:val="0"/>
    <w:next w:val="28"/>
    <w:link w:val="0"/>
    <w:uiPriority w:val="0"/>
    <w:qFormat/>
    <w:pPr>
      <w:suppressLineNumbers w:val="1"/>
    </w:pPr>
  </w:style>
  <w:style w:type="paragraph" w:styleId="29">
    <w:name w:val="Note Heading"/>
    <w:basedOn w:val="0"/>
    <w:next w:val="29"/>
    <w:link w:val="0"/>
    <w:uiPriority w:val="0"/>
    <w:qFormat/>
    <w:pPr>
      <w:jc w:val="center"/>
    </w:pPr>
    <w:rPr>
      <w:rFonts w:ascii="ＭＳ 明朝" w:hAnsi="ＭＳ 明朝" w:eastAsia="ＭＳ 明朝"/>
      <w:sz w:val="22"/>
    </w:rPr>
  </w:style>
  <w:style w:type="paragraph" w:styleId="30">
    <w:name w:val="Closing"/>
    <w:basedOn w:val="0"/>
    <w:next w:val="30"/>
    <w:link w:val="0"/>
    <w:uiPriority w:val="0"/>
    <w:qFormat/>
    <w:pPr>
      <w:jc w:val="right"/>
    </w:pPr>
    <w:rPr>
      <w:rFonts w:ascii="ＭＳ 明朝" w:hAnsi="ＭＳ 明朝" w:eastAsia="ＭＳ 明朝"/>
      <w:sz w:val="22"/>
    </w:rPr>
  </w:style>
  <w:style w:type="paragraph" w:styleId="31" w:customStyle="1">
    <w:name w:val="Header"/>
    <w:basedOn w:val="0"/>
    <w:next w:val="3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2" w:customStyle="1">
    <w:name w:val="Footer"/>
    <w:basedOn w:val="0"/>
    <w:next w:val="3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3">
    <w:name w:val="annotation text"/>
    <w:basedOn w:val="0"/>
    <w:next w:val="33"/>
    <w:link w:val="0"/>
    <w:uiPriority w:val="0"/>
    <w:semiHidden/>
    <w:qFormat/>
    <w:pPr>
      <w:jc w:val="left"/>
    </w:pPr>
  </w:style>
  <w:style w:type="paragraph" w:styleId="34">
    <w:name w:val="annotation subject"/>
    <w:basedOn w:val="33"/>
    <w:next w:val="34"/>
    <w:link w:val="0"/>
    <w:uiPriority w:val="0"/>
    <w:semiHidden/>
    <w:qFormat/>
    <w:rPr>
      <w:b w:val="1"/>
    </w:rPr>
  </w:style>
  <w:style w:type="paragraph" w:styleId="35">
    <w:name w:val="Balloon Text"/>
    <w:basedOn w:val="0"/>
    <w:next w:val="35"/>
    <w:link w:val="0"/>
    <w:uiPriority w:val="0"/>
    <w:semiHidden/>
    <w:qFormat/>
    <w:rPr>
      <w:rFonts w:ascii="游ゴシック Light" w:hAnsi="游ゴシック Light" w:eastAsia="游ゴシック Light"/>
      <w:sz w:val="18"/>
    </w:rPr>
  </w:style>
  <w:style w:type="paragraph" w:styleId="36" w:customStyle="1">
    <w:name w:val="Table Contents"/>
    <w:basedOn w:val="0"/>
    <w:next w:val="36"/>
    <w:link w:val="0"/>
    <w:uiPriority w:val="0"/>
    <w:qFormat/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788</TotalTime>
  <Pages>1</Pages>
  <Words>0</Words>
  <Characters>259</Characters>
  <Application>JUST Note</Application>
  <Lines>70</Lines>
  <Paragraphs>35</Paragraphs>
  <CharactersWithSpaces>402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Administrator</cp:lastModifiedBy>
  <cp:lastPrinted>2022-07-06T23:49:10Z</cp:lastPrinted>
  <dcterms:created xsi:type="dcterms:W3CDTF">2019-03-26T01:17:00Z</dcterms:created>
  <dcterms:modified xsi:type="dcterms:W3CDTF">2021-10-12T02:54:09Z</dcterms:modified>
  <cp:revision>33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