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0"/>
        <w:rPr>
          <w:rFonts w:hint="default" w:ascii="HG丸ｺﾞｼｯｸM-PRO" w:hAnsi="HG丸ｺﾞｼｯｸM-PRO" w:eastAsia="HG丸ｺﾞｼｯｸM-PRO"/>
          <w:strike w:val="0"/>
          <w:color w:val="000000"/>
          <w:sz w:val="28"/>
          <w:u w:val="none" w:color="auto"/>
        </w:rPr>
      </w:pPr>
      <w:r>
        <w:rPr>
          <w:rFonts w:hint="default" w:ascii="HG丸ｺﾞｼｯｸM-PRO" w:hAnsi="HG丸ｺﾞｼｯｸM-PRO" w:eastAsia="HG丸ｺﾞｼｯｸM-PRO"/>
          <w:color w:val="000000"/>
          <w:sz w:val="28"/>
        </w:rPr>
        <w:t>介護報酬算定に係る体制等に関する届出について</w:t>
      </w:r>
    </w:p>
    <w:p>
      <w:pPr>
        <w:pStyle w:val="0"/>
        <w:autoSpaceDE w:val="0"/>
        <w:autoSpaceDN w:val="0"/>
        <w:adjustRightInd w:val="0"/>
        <w:snapToGrid w:val="0"/>
        <w:rPr>
          <w:rFonts w:hint="eastAsia"/>
        </w:rPr>
      </w:pPr>
      <w:r>
        <w:rPr>
          <w:rFonts w:hint="default" w:ascii="HG丸ｺﾞｼｯｸM-PRO" w:hAnsi="HG丸ｺﾞｼｯｸM-PRO" w:eastAsia="HG丸ｺﾞｼｯｸM-PRO"/>
          <w:strike w:val="0"/>
          <w:color w:val="000000"/>
          <w:sz w:val="28"/>
          <w:u w:val="none" w:color="auto"/>
        </w:rPr>
        <w:t>（</w:t>
      </w:r>
      <w:r>
        <w:rPr>
          <w:rFonts w:hint="eastAsia" w:ascii="HG丸ｺﾞｼｯｸM-PRO" w:hAnsi="HG丸ｺﾞｼｯｸM-PRO" w:eastAsia="HG丸ｺﾞｼｯｸM-PRO"/>
          <w:strike w:val="0"/>
          <w:color w:val="000000"/>
          <w:sz w:val="28"/>
          <w:u w:val="none" w:color="auto"/>
        </w:rPr>
        <w:t>定期巡回・随時対応型訪問介護看護</w:t>
      </w:r>
      <w:r>
        <w:rPr>
          <w:rFonts w:hint="default" w:ascii="HG丸ｺﾞｼｯｸM-PRO" w:hAnsi="HG丸ｺﾞｼｯｸM-PRO" w:eastAsia="HG丸ｺﾞｼｯｸM-PRO"/>
          <w:strike w:val="0"/>
          <w:color w:val="000000"/>
          <w:sz w:val="28"/>
          <w:u w:val="none" w:color="auto"/>
        </w:rPr>
        <w:t>）</w:t>
      </w:r>
    </w:p>
    <w:p>
      <w:pPr>
        <w:pStyle w:val="0"/>
        <w:autoSpaceDE w:val="0"/>
        <w:autoSpaceDN w:val="0"/>
        <w:adjustRightInd w:val="0"/>
        <w:snapToGrid w:val="0"/>
        <w:rPr>
          <w:rFonts w:hint="eastAsia"/>
        </w:rPr>
      </w:pPr>
    </w:p>
    <w:p>
      <w:pPr>
        <w:pStyle w:val="0"/>
        <w:autoSpaceDE w:val="0"/>
        <w:autoSpaceDN w:val="0"/>
        <w:adjustRightInd w:val="0"/>
        <w:jc w:val="left"/>
        <w:rPr>
          <w:rFonts w:hint="default" w:ascii="HG丸ｺﾞｼｯｸM-PRO" w:hAnsi="HG丸ｺﾞｼｯｸM-PRO" w:eastAsia="HG丸ｺﾞｼｯｸM-PRO"/>
          <w:color w:val="000000"/>
        </w:rPr>
      </w:pPr>
    </w:p>
    <w:p>
      <w:pPr>
        <w:pStyle w:val="0"/>
        <w:autoSpaceDE w:val="0"/>
        <w:autoSpaceDN w:val="0"/>
        <w:adjustRightInd w:val="0"/>
        <w:rPr>
          <w:rFonts w:hint="default" w:ascii="HG丸ｺﾞｼｯｸM-PRO" w:hAnsi="HG丸ｺﾞｼｯｸM-PRO" w:eastAsia="HG丸ｺﾞｼｯｸM-PRO"/>
          <w:strike w:val="0"/>
          <w:color w:val="000000"/>
          <w:sz w:val="21"/>
          <w:u w:val="none" w:color="auto"/>
        </w:rPr>
      </w:pPr>
      <w:r>
        <w:rPr>
          <w:rFonts w:hint="default" w:ascii="HG丸ｺﾞｼｯｸM-PRO" w:hAnsi="HG丸ｺﾞｼｯｸM-PRO" w:eastAsia="HG丸ｺﾞｼｯｸM-PRO"/>
          <w:color w:val="000000"/>
          <w:sz w:val="21"/>
        </w:rPr>
        <w:t>【提出書類】</w:t>
      </w:r>
    </w:p>
    <w:p>
      <w:pPr>
        <w:pStyle w:val="0"/>
        <w:autoSpaceDE w:val="0"/>
        <w:autoSpaceDN w:val="0"/>
        <w:adjustRightInd w:val="0"/>
        <w:rPr>
          <w:rFonts w:hint="default" w:ascii="HG丸ｺﾞｼｯｸM-PRO" w:hAnsi="HG丸ｺﾞｼｯｸM-PRO" w:eastAsia="HG丸ｺﾞｼｯｸM-PRO"/>
          <w:strike w:val="0"/>
          <w:color w:val="000000"/>
          <w:sz w:val="21"/>
          <w:u w:val="none" w:color="auto"/>
        </w:rPr>
      </w:pPr>
      <w:r>
        <w:rPr>
          <w:rFonts w:hint="default" w:ascii="HG丸ｺﾞｼｯｸM-PRO" w:hAnsi="HG丸ｺﾞｼｯｸM-PRO" w:eastAsia="HG丸ｺﾞｼｯｸM-PRO"/>
          <w:strike w:val="0"/>
          <w:color w:val="000000"/>
          <w:sz w:val="21"/>
          <w:u w:val="none" w:color="auto"/>
        </w:rPr>
        <w:t>・介護給付費算定に係る体制等に関する届出書（別紙）</w:t>
      </w:r>
    </w:p>
    <w:p>
      <w:pPr>
        <w:pStyle w:val="0"/>
        <w:autoSpaceDE w:val="0"/>
        <w:autoSpaceDN w:val="0"/>
        <w:adjustRightInd w:val="0"/>
        <w:rPr>
          <w:rFonts w:hint="default" w:ascii="HG丸ｺﾞｼｯｸM-PRO" w:hAnsi="HG丸ｺﾞｼｯｸM-PRO" w:eastAsia="HG丸ｺﾞｼｯｸM-PRO"/>
          <w:strike w:val="0"/>
          <w:color w:val="000000"/>
          <w:sz w:val="21"/>
          <w:u w:val="none" w:color="auto"/>
        </w:rPr>
      </w:pPr>
      <w:r>
        <w:rPr>
          <w:rFonts w:hint="default" w:ascii="HG丸ｺﾞｼｯｸM-PRO" w:hAnsi="HG丸ｺﾞｼｯｸM-PRO" w:eastAsia="HG丸ｺﾞｼｯｸM-PRO"/>
          <w:strike w:val="0"/>
          <w:color w:val="000000"/>
          <w:sz w:val="21"/>
          <w:u w:val="none" w:color="auto"/>
        </w:rPr>
        <w:t>・介護給付費算定に係る体制等状況一覧表（別紙）</w:t>
      </w:r>
    </w:p>
    <w:p>
      <w:pPr>
        <w:pStyle w:val="0"/>
        <w:autoSpaceDE w:val="0"/>
        <w:autoSpaceDN w:val="0"/>
        <w:adjustRightInd w:val="0"/>
        <w:rPr>
          <w:rFonts w:hint="eastAsia"/>
          <w:sz w:val="21"/>
        </w:rPr>
      </w:pPr>
      <w:r>
        <w:rPr>
          <w:rFonts w:hint="default" w:ascii="HG丸ｺﾞｼｯｸM-PRO" w:hAnsi="HG丸ｺﾞｼｯｸM-PRO" w:eastAsia="HG丸ｺﾞｼｯｸM-PRO"/>
          <w:strike w:val="0"/>
          <w:color w:val="000000"/>
          <w:sz w:val="21"/>
          <w:u w:val="none" w:color="auto"/>
        </w:rPr>
        <w:t>・以下の添付書類</w:t>
      </w:r>
    </w:p>
    <w:tbl>
      <w:tblPr>
        <w:tblStyle w:val="17"/>
        <w:tblW w:w="4939" w:type="pct"/>
        <w:tblInd w:w="0" w:type="dxa"/>
        <w:tblLayout w:type="fixed"/>
        <w:tblLook w:firstRow="1" w:lastRow="0" w:firstColumn="1" w:lastColumn="0" w:noHBand="0" w:noVBand="1" w:val="04A0"/>
      </w:tblPr>
      <w:tblGrid>
        <w:gridCol w:w="3355"/>
        <w:gridCol w:w="5596"/>
      </w:tblGrid>
      <w:tr>
        <w:trPr>
          <w:trHeight w:val="542" w:hRule="atLeast"/>
        </w:trPr>
        <w:tc>
          <w:tcPr>
            <w:tcW w:w="187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加算・減算の名称</w:t>
            </w:r>
          </w:p>
        </w:tc>
        <w:tc>
          <w:tcPr>
            <w:tcW w:w="312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添付書類</w:t>
            </w:r>
          </w:p>
        </w:tc>
      </w:tr>
      <w:tr>
        <w:trPr/>
        <w:tc>
          <w:tcPr>
            <w:tcW w:w="187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緊急時訪問看護加算</w:t>
            </w:r>
          </w:p>
        </w:tc>
        <w:tc>
          <w:tcPr>
            <w:tcW w:w="312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・緊急時（介護予防）訪問看護加算・特別管理体制・ターミナルケア体制に係る届出書（別紙８）</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・利用者又は家族等から連絡があった場合は２４時間対応できる体制が確認できるもの（連絡体制図ほか）</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・連絡体制図</w:t>
            </w:r>
          </w:p>
        </w:tc>
      </w:tr>
      <w:tr>
        <w:trPr/>
        <w:tc>
          <w:tcPr>
            <w:tcW w:w="187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特別管理体制</w:t>
            </w:r>
          </w:p>
        </w:tc>
        <w:tc>
          <w:tcPr>
            <w:tcW w:w="312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・緊急時（介護予防）訪問看護加算・特別管理体制・ターミナルケア体制に係る届出書（別紙８）</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・利用者又は家族等から連絡があった場合は２４時間対応できる体制が確認できるもの（連絡体制図ほか）</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・連絡体制図</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・医療機関等との連絡体制が確認できるもの</w:t>
            </w:r>
          </w:p>
        </w:tc>
      </w:tr>
      <w:tr>
        <w:trPr/>
        <w:tc>
          <w:tcPr>
            <w:tcW w:w="187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ターミナルケア体制</w:t>
            </w:r>
          </w:p>
        </w:tc>
        <w:tc>
          <w:tcPr>
            <w:tcW w:w="312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・緊急時（介護予防）訪問看護加算・特別管理体制・ターミナルケア体制に係る届出書（別紙８）</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・利用者又は家族等から連絡があった場合は２４時間対応できる体制が確認できるもの（連絡体制図ほか）</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p>
          <w:p>
            <w:pPr>
              <w:pStyle w:val="0"/>
              <w:rPr>
                <w:rFonts w:hint="eastAsia" w:ascii="HG丸ｺﾞｼｯｸM-PRO" w:hAnsi="HG丸ｺﾞｼｯｸM-PRO" w:eastAsia="HG丸ｺﾞｼｯｸM-PRO"/>
                <w:sz w:val="21"/>
                <w:bdr w:val="single" w:color="auto" w:sz="4" w:space="0"/>
              </w:rPr>
            </w:pPr>
            <w:r>
              <w:rPr>
                <w:rFonts w:hint="eastAsia" w:ascii="HG丸ｺﾞｼｯｸM-PRO" w:hAnsi="HG丸ｺﾞｼｯｸM-PRO" w:eastAsia="HG丸ｺﾞｼｯｸM-PRO"/>
                <w:sz w:val="21"/>
              </w:rPr>
              <w:t>・連絡体制図</w:t>
            </w:r>
          </w:p>
        </w:tc>
      </w:tr>
      <w:tr>
        <w:trPr/>
        <w:tc>
          <w:tcPr>
            <w:tcW w:w="187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総合マネジメント体制強化加算</w:t>
            </w:r>
          </w:p>
        </w:tc>
        <w:tc>
          <w:tcPr>
            <w:tcW w:w="312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・医療機関等への情報提供についての体制が確認できるもの</w:t>
            </w:r>
          </w:p>
        </w:tc>
      </w:tr>
    </w:tbl>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br w:type="page"/>
      </w:r>
    </w:p>
    <w:tbl>
      <w:tblPr>
        <w:tblStyle w:val="17"/>
        <w:tblW w:w="4939" w:type="pct"/>
        <w:tblInd w:w="0" w:type="dxa"/>
        <w:tblLayout w:type="fixed"/>
        <w:tblLook w:firstRow="1" w:lastRow="0" w:firstColumn="1" w:lastColumn="0" w:noHBand="0" w:noVBand="1" w:val="04A0"/>
      </w:tblPr>
      <w:tblGrid>
        <w:gridCol w:w="3355"/>
        <w:gridCol w:w="5596"/>
      </w:tblGrid>
      <w:tr>
        <w:trPr/>
        <w:tc>
          <w:tcPr>
            <w:tcW w:w="187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w:t>
            </w:r>
          </w:p>
          <w:p>
            <w:pPr>
              <w:pStyle w:val="0"/>
              <w:rPr>
                <w:rFonts w:hint="eastAsia" w:ascii="HG丸ｺﾞｼｯｸM-PRO" w:hAnsi="HG丸ｺﾞｼｯｸM-PRO" w:eastAsia="HG丸ｺﾞｼｯｸM-PRO"/>
                <w:sz w:val="21"/>
              </w:rPr>
            </w:pPr>
            <w:bookmarkStart w:id="0" w:name="_GoBack"/>
            <w:bookmarkEnd w:id="0"/>
          </w:p>
        </w:tc>
        <w:tc>
          <w:tcPr>
            <w:tcW w:w="312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・サービス提供体制強化加算に関する届出書（別紙１２）</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・従業者（介護職員・看護師・准看護師）ごとの研修計画</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・情報伝達又は技術指導を目的とした会議の記録</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　※前年度（３月を除く）もしくは届出日の属する前３月</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single" w:color="auto" w:sz="4" w:space="0"/>
              </w:rPr>
              <w:t>サービス提供体制強化加算Ⅰ</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・サービス提供体制強化加算算定表（Ⅰ）</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・サービス提供体制強化加算算定表別紙</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※勤続年数１０年以上の要件でみる場合</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・介護福祉士の資格証の写し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single" w:color="auto" w:sz="4" w:space="0"/>
              </w:rPr>
              <w:t>サービス提供体制強化加算Ⅱ</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・サービス提供体制強化加算算定表（Ⅱ）</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bdr w:val="single" w:color="auto" w:sz="4" w:space="0"/>
              </w:rPr>
              <w:t>サービス提供体制強化加算Ⅲ</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・サービス提供体制強化加算算定表（Ⅲ）</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・サービス提供体制強化加算算定表別紙</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※勤続年数７年以上の要件でみる場合</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　※介護福祉士等の要件でみる場合</w:t>
            </w:r>
          </w:p>
        </w:tc>
      </w:tr>
      <w:tr>
        <w:trPr/>
        <w:tc>
          <w:tcPr>
            <w:tcW w:w="1874"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介護職員処遇改善加算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介護職員特定処遇改善加算</w:t>
            </w:r>
          </w:p>
        </w:tc>
        <w:tc>
          <w:tcPr>
            <w:tcW w:w="3126" w:type="pct"/>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・介護職員処遇改善計画書・介護職員特定処遇改善加算計画書</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・介護職員処遇改善計画書（施設・事業所別個表）</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・介護職員特定処遇改善計画書（施設・事業所別個表）</w:t>
            </w:r>
          </w:p>
        </w:tc>
      </w:tr>
    </w:tbl>
    <w:p>
      <w:pPr>
        <w:pStyle w:val="0"/>
        <w:autoSpaceDE w:val="0"/>
        <w:autoSpaceDN w:val="0"/>
        <w:adjustRightInd w:val="0"/>
        <w:rPr>
          <w:rFonts w:hint="eastAsia" w:ascii="HG丸ｺﾞｼｯｸM-PRO" w:hAnsi="HG丸ｺﾞｼｯｸM-PRO" w:eastAsia="HG丸ｺﾞｼｯｸM-PRO"/>
          <w:sz w:val="21"/>
        </w:rPr>
      </w:pPr>
    </w:p>
    <w:p>
      <w:pPr>
        <w:pStyle w:val="0"/>
        <w:autoSpaceDE w:val="0"/>
        <w:autoSpaceDN w:val="0"/>
        <w:adjustRightInd w:val="0"/>
        <w:snapToGrid w:val="0"/>
        <w:rPr>
          <w:rFonts w:hint="eastAsia"/>
          <w:sz w:val="21"/>
        </w:rPr>
      </w:pPr>
      <w:r>
        <w:rPr>
          <w:rFonts w:hint="eastAsia" w:ascii="HG丸ｺﾞｼｯｸM-PRO" w:hAnsi="HG丸ｺﾞｼｯｸM-PRO" w:eastAsia="HG丸ｺﾞｼｯｸM-PRO"/>
          <w:sz w:val="21"/>
        </w:rPr>
        <w:t>※上記に掲げる以外にも確認のために書類等の提出を求めることがあります。</w:t>
      </w:r>
    </w:p>
    <w:sectPr>
      <w:pgSz w:w="11906" w:h="16838"/>
      <w:pgMar w:top="2041" w:right="1417" w:bottom="204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TotalTime>
  <Pages>2</Pages>
  <Words>0</Words>
  <Characters>978</Characters>
  <Application>JUST Note</Application>
  <Lines>64</Lines>
  <Paragraphs>50</Paragraphs>
  <Company>八街市</Company>
  <CharactersWithSpaces>980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2022-03-23T06:47:23Z</cp:lastPrinted>
  <dcterms:created xsi:type="dcterms:W3CDTF">2021-03-17T02:15:00Z</dcterms:created>
  <dcterms:modified xsi:type="dcterms:W3CDTF">2022-03-23T06:20:29Z</dcterms:modified>
  <cp:revision>0</cp:revision>
</cp:coreProperties>
</file>