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left"/>
        <w:rPr>
          <w:rFonts w:hint="default" w:ascii="ＭＳ ゴシック" w:hAnsi="ＭＳ ゴシック" w:eastAsia="ＭＳ ゴシック"/>
        </w:rPr>
      </w:pPr>
      <w:r>
        <w:rPr>
          <w:rFonts w:hint="default" w:ascii="ＭＳ ゴシック" w:hAnsi="ＭＳ ゴシック" w:eastAsia="ＭＳ ゴシック"/>
        </w:rPr>
        <w:t>様式第１号</w:t>
      </w:r>
    </w:p>
    <w:p>
      <w:pPr>
        <w:pStyle w:val="0"/>
        <w:spacing w:line="300" w:lineRule="exact"/>
        <w:rPr>
          <w:rFonts w:hint="default" w:ascii="ＭＳ ゴシック" w:hAnsi="ＭＳ ゴシック" w:eastAsia="ＭＳ ゴシック"/>
          <w:spacing w:val="4"/>
        </w:rPr>
      </w:pPr>
    </w:p>
    <w:p>
      <w:pPr>
        <w:pStyle w:val="0"/>
        <w:jc w:val="center"/>
        <w:rPr>
          <w:rFonts w:hint="default" w:ascii="ＭＳ ゴシック" w:hAnsi="ＭＳ ゴシック" w:eastAsia="ＭＳ ゴシック"/>
          <w:spacing w:val="8"/>
        </w:rPr>
      </w:pPr>
      <w:r>
        <w:rPr>
          <w:rFonts w:hint="default" w:ascii="ＭＳ ゴシック" w:hAnsi="ＭＳ ゴシック" w:eastAsia="ＭＳ ゴシック"/>
          <w:spacing w:val="8"/>
        </w:rPr>
        <w:t>同</w:t>
      </w:r>
      <w:r>
        <w:rPr>
          <w:rFonts w:hint="default" w:ascii="ＭＳ ゴシック" w:hAnsi="ＭＳ ゴシック" w:eastAsia="ＭＳ ゴシック"/>
          <w:spacing w:val="8"/>
        </w:rPr>
        <w:t xml:space="preserve"> </w:t>
      </w:r>
      <w:r>
        <w:rPr>
          <w:rFonts w:hint="default" w:ascii="ＭＳ ゴシック" w:hAnsi="ＭＳ ゴシック" w:eastAsia="ＭＳ ゴシック"/>
          <w:spacing w:val="8"/>
        </w:rPr>
        <w:t>種</w:t>
      </w:r>
      <w:r>
        <w:rPr>
          <w:rFonts w:hint="default" w:ascii="ＭＳ ゴシック" w:hAnsi="ＭＳ ゴシック" w:eastAsia="ＭＳ ゴシック"/>
          <w:spacing w:val="8"/>
        </w:rPr>
        <w:t xml:space="preserve"> </w:t>
      </w:r>
      <w:r>
        <w:rPr>
          <w:rFonts w:hint="default" w:ascii="ＭＳ ゴシック" w:hAnsi="ＭＳ ゴシック" w:eastAsia="ＭＳ ゴシック"/>
          <w:spacing w:val="8"/>
        </w:rPr>
        <w:t>・同</w:t>
      </w:r>
      <w:r>
        <w:rPr>
          <w:rFonts w:hint="default" w:ascii="ＭＳ ゴシック" w:hAnsi="ＭＳ ゴシック" w:eastAsia="ＭＳ ゴシック"/>
          <w:spacing w:val="8"/>
        </w:rPr>
        <w:t xml:space="preserve"> </w:t>
      </w:r>
      <w:r>
        <w:rPr>
          <w:rFonts w:hint="default" w:ascii="ＭＳ ゴシック" w:hAnsi="ＭＳ ゴシック" w:eastAsia="ＭＳ ゴシック"/>
          <w:spacing w:val="8"/>
        </w:rPr>
        <w:t>規</w:t>
      </w:r>
      <w:r>
        <w:rPr>
          <w:rFonts w:hint="default" w:ascii="ＭＳ ゴシック" w:hAnsi="ＭＳ ゴシック" w:eastAsia="ＭＳ ゴシック"/>
          <w:spacing w:val="8"/>
        </w:rPr>
        <w:t xml:space="preserve"> </w:t>
      </w:r>
      <w:r>
        <w:rPr>
          <w:rFonts w:hint="default" w:ascii="ＭＳ ゴシック" w:hAnsi="ＭＳ ゴシック" w:eastAsia="ＭＳ ゴシック"/>
          <w:spacing w:val="8"/>
        </w:rPr>
        <w:t>模</w:t>
      </w:r>
      <w:r>
        <w:rPr>
          <w:rFonts w:hint="default" w:ascii="ＭＳ ゴシック" w:hAnsi="ＭＳ ゴシック" w:eastAsia="ＭＳ ゴシック"/>
          <w:spacing w:val="8"/>
        </w:rPr>
        <w:t xml:space="preserve"> </w:t>
      </w:r>
      <w:r>
        <w:rPr>
          <w:rFonts w:hint="default" w:ascii="ＭＳ ゴシック" w:hAnsi="ＭＳ ゴシック" w:eastAsia="ＭＳ ゴシック"/>
          <w:spacing w:val="8"/>
        </w:rPr>
        <w:t>工</w:t>
      </w:r>
      <w:r>
        <w:rPr>
          <w:rFonts w:hint="default" w:ascii="ＭＳ ゴシック" w:hAnsi="ＭＳ ゴシック" w:eastAsia="ＭＳ ゴシック"/>
          <w:spacing w:val="8"/>
        </w:rPr>
        <w:t xml:space="preserve"> </w:t>
      </w:r>
      <w:r>
        <w:rPr>
          <w:rFonts w:hint="default" w:ascii="ＭＳ ゴシック" w:hAnsi="ＭＳ ゴシック" w:eastAsia="ＭＳ ゴシック"/>
          <w:spacing w:val="8"/>
        </w:rPr>
        <w:t>事</w:t>
      </w:r>
      <w:r>
        <w:rPr>
          <w:rFonts w:hint="default" w:ascii="ＭＳ ゴシック" w:hAnsi="ＭＳ ゴシック" w:eastAsia="ＭＳ ゴシック"/>
          <w:spacing w:val="8"/>
        </w:rPr>
        <w:t xml:space="preserve"> </w:t>
      </w:r>
      <w:r>
        <w:rPr>
          <w:rFonts w:hint="default" w:ascii="ＭＳ ゴシック" w:hAnsi="ＭＳ ゴシック" w:eastAsia="ＭＳ ゴシック"/>
          <w:spacing w:val="8"/>
        </w:rPr>
        <w:t>の</w:t>
      </w:r>
      <w:r>
        <w:rPr>
          <w:rFonts w:hint="default" w:ascii="ＭＳ ゴシック" w:hAnsi="ＭＳ ゴシック" w:eastAsia="ＭＳ ゴシック"/>
          <w:spacing w:val="8"/>
        </w:rPr>
        <w:t xml:space="preserve"> </w:t>
      </w:r>
      <w:r>
        <w:rPr>
          <w:rFonts w:hint="default" w:ascii="ＭＳ ゴシック" w:hAnsi="ＭＳ ゴシック" w:eastAsia="ＭＳ ゴシック"/>
          <w:spacing w:val="8"/>
        </w:rPr>
        <w:t>施</w:t>
      </w:r>
      <w:r>
        <w:rPr>
          <w:rFonts w:hint="default" w:ascii="ＭＳ ゴシック" w:hAnsi="ＭＳ ゴシック" w:eastAsia="ＭＳ ゴシック"/>
          <w:spacing w:val="8"/>
        </w:rPr>
        <w:t xml:space="preserve"> </w:t>
      </w:r>
      <w:r>
        <w:rPr>
          <w:rFonts w:hint="default" w:ascii="ＭＳ ゴシック" w:hAnsi="ＭＳ ゴシック" w:eastAsia="ＭＳ ゴシック"/>
          <w:spacing w:val="8"/>
        </w:rPr>
        <w:t>工</w:t>
      </w:r>
      <w:r>
        <w:rPr>
          <w:rFonts w:hint="default" w:ascii="ＭＳ ゴシック" w:hAnsi="ＭＳ ゴシック" w:eastAsia="ＭＳ ゴシック"/>
          <w:spacing w:val="8"/>
        </w:rPr>
        <w:t xml:space="preserve"> </w:t>
      </w:r>
      <w:r>
        <w:rPr>
          <w:rFonts w:hint="default" w:ascii="ＭＳ ゴシック" w:hAnsi="ＭＳ ゴシック" w:eastAsia="ＭＳ ゴシック"/>
          <w:spacing w:val="8"/>
        </w:rPr>
        <w:t>実</w:t>
      </w:r>
      <w:r>
        <w:rPr>
          <w:rFonts w:hint="default" w:ascii="ＭＳ ゴシック" w:hAnsi="ＭＳ ゴシック" w:eastAsia="ＭＳ ゴシック"/>
          <w:spacing w:val="8"/>
        </w:rPr>
        <w:t xml:space="preserve"> </w:t>
      </w:r>
      <w:r>
        <w:rPr>
          <w:rFonts w:hint="default" w:ascii="ＭＳ ゴシック" w:hAnsi="ＭＳ ゴシック" w:eastAsia="ＭＳ ゴシック"/>
          <w:spacing w:val="8"/>
        </w:rPr>
        <w:t>績</w:t>
      </w:r>
    </w:p>
    <w:p>
      <w:pPr>
        <w:pStyle w:val="0"/>
        <w:spacing w:line="300" w:lineRule="exact"/>
        <w:rPr>
          <w:rFonts w:hint="default" w:ascii="ＭＳ ゴシック" w:hAnsi="ＭＳ ゴシック" w:eastAsia="ＭＳ ゴシック"/>
          <w:spacing w:val="4"/>
        </w:rPr>
      </w:pPr>
    </w:p>
    <w:p>
      <w:pPr>
        <w:pStyle w:val="0"/>
        <w:rPr>
          <w:rFonts w:hint="default"/>
        </w:rPr>
      </w:pPr>
      <w:r>
        <w:rPr>
          <w:rFonts w:hint="default" w:ascii="ＭＳ ゴシック" w:hAnsi="ＭＳ ゴシック" w:eastAsia="ＭＳ ゴシック"/>
        </w:rPr>
        <w:t>　工事名：</w:t>
      </w:r>
      <w:r>
        <w:rPr>
          <w:rFonts w:hint="default" w:ascii="ＭＳ ゴシック" w:hAnsi="ＭＳ ゴシック" w:eastAsia="ＭＳ ゴシック"/>
          <w:u w:val="single" w:color="auto"/>
        </w:rPr>
        <w:t>　　　　　　　　　　　　　　　　　　　　　</w:t>
      </w:r>
    </w:p>
    <w:p>
      <w:pPr>
        <w:pStyle w:val="0"/>
        <w:spacing w:line="300" w:lineRule="exact"/>
        <w:rPr>
          <w:rFonts w:hint="default" w:ascii="ＭＳ ゴシック" w:hAnsi="ＭＳ ゴシック" w:eastAsia="ＭＳ ゴシック"/>
          <w:spacing w:val="4"/>
        </w:rPr>
      </w:pPr>
    </w:p>
    <w:p>
      <w:pPr>
        <w:pStyle w:val="0"/>
        <w:ind w:left="0" w:right="-2" w:firstLine="4859"/>
        <w:rPr>
          <w:rFonts w:hint="default" w:ascii="ＭＳ ゴシック" w:hAnsi="ＭＳ ゴシック" w:eastAsia="ＭＳ ゴシック"/>
          <w:u w:val="single" w:color="auto"/>
        </w:rPr>
      </w:pPr>
      <w:r>
        <w:rPr>
          <w:rFonts w:hint="default" w:ascii="ＭＳ ゴシック" w:hAnsi="ＭＳ ゴシック" w:eastAsia="ＭＳ ゴシック"/>
          <w:u w:val="single" w:color="auto"/>
        </w:rPr>
        <w:t>会社名：　　　　　　　　　　　　　　　　　　</w:t>
      </w:r>
    </w:p>
    <w:tbl>
      <w:tblPr>
        <w:tblStyle w:val="11"/>
        <w:tblW w:w="9484" w:type="dxa"/>
        <w:jc w:val="left"/>
        <w:tblInd w:w="108" w:type="dxa"/>
        <w:tblBorders>
          <w:top w:val="single" w:color="000001" w:sz="4" w:space="0"/>
          <w:left w:val="single" w:color="000001" w:sz="4" w:space="0"/>
          <w:bottom w:val="single" w:color="00000A" w:sz="4" w:space="0"/>
          <w:right w:val="single" w:color="000001" w:sz="4" w:space="0"/>
          <w:insideH w:val="single" w:color="00000A" w:sz="4" w:space="0"/>
          <w:insideV w:val="single" w:color="000001" w:sz="4" w:space="0"/>
        </w:tblBorders>
        <w:tblLayout w:type="fixed"/>
        <w:tblCellMar>
          <w:top w:w="0" w:type="dxa"/>
          <w:left w:w="52" w:type="dxa"/>
          <w:bottom w:w="0" w:type="dxa"/>
          <w:right w:w="52" w:type="dxa"/>
        </w:tblCellMar>
        <w:tblLook w:firstRow="1" w:lastRow="1" w:firstColumn="1" w:lastColumn="1" w:noHBand="0" w:noVBand="0" w:val="01E0"/>
      </w:tblPr>
      <w:tblGrid>
        <w:gridCol w:w="511"/>
        <w:gridCol w:w="1560"/>
        <w:gridCol w:w="7413"/>
      </w:tblGrid>
      <w:tr>
        <w:trPr>
          <w:trHeight w:val="627" w:hRule="atLeast"/>
        </w:trPr>
        <w:tc>
          <w:tcPr>
            <w:tcW w:w="511" w:type="dxa"/>
            <w:vMerge w:val="restart"/>
            <w:tcBorders>
              <w:top w:val="single" w:color="000001"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ind w:left="0" w:leftChars="0" w:right="0" w:rightChars="0" w:firstLine="0" w:firstLineChars="0"/>
              <w:jc w:val="center"/>
              <w:rPr>
                <w:rFonts w:hint="default" w:ascii="ＭＳ ゴシック" w:hAnsi="ＭＳ ゴシック" w:eastAsia="ＭＳ ゴシック"/>
              </w:rPr>
            </w:pPr>
            <w:r>
              <w:rPr>
                <w:rFonts w:hint="default" w:ascii="ＭＳ ゴシック" w:hAnsi="ＭＳ ゴシック" w:eastAsia="ＭＳ ゴシック"/>
              </w:rPr>
              <w:t>工</w:t>
            </w:r>
          </w:p>
          <w:p>
            <w:pPr>
              <w:pStyle w:val="0"/>
              <w:suppressAutoHyphens w:val="1"/>
              <w:ind w:left="0" w:leftChars="0" w:right="0" w:rightChars="0" w:firstLine="0" w:firstLineChars="0"/>
              <w:rPr>
                <w:rFonts w:hint="default" w:ascii="ＭＳ ゴシック" w:hAnsi="ＭＳ ゴシック" w:eastAsia="ＭＳ ゴシック"/>
              </w:rPr>
            </w:pPr>
            <w:r>
              <w:rPr>
                <w:rFonts w:hint="eastAsia" w:ascii="ＭＳ ゴシック" w:hAnsi="ＭＳ ゴシック" w:eastAsia="ＭＳ ゴシック"/>
              </w:rPr>
              <w:t>　</w:t>
            </w:r>
          </w:p>
          <w:p>
            <w:pPr>
              <w:pStyle w:val="0"/>
              <w:suppressAutoHyphens w:val="1"/>
              <w:ind w:left="0" w:leftChars="0" w:right="0" w:rightChars="0" w:firstLine="0" w:firstLineChars="0"/>
              <w:jc w:val="center"/>
              <w:rPr>
                <w:rFonts w:hint="default" w:ascii="ＭＳ ゴシック" w:hAnsi="ＭＳ ゴシック" w:eastAsia="ＭＳ ゴシック"/>
              </w:rPr>
            </w:pPr>
            <w:r>
              <w:rPr>
                <w:rFonts w:hint="eastAsia" w:ascii="ＭＳ ゴシック" w:hAnsi="ＭＳ ゴシック" w:eastAsia="ＭＳ ゴシック"/>
              </w:rPr>
              <w:t>　</w:t>
            </w:r>
            <w:r>
              <w:rPr>
                <w:rFonts w:hint="default" w:ascii="ＭＳ ゴシック" w:hAnsi="ＭＳ ゴシック" w:eastAsia="ＭＳ ゴシック"/>
              </w:rPr>
              <w:t>　　事</w:t>
            </w:r>
          </w:p>
          <w:p>
            <w:pPr>
              <w:pStyle w:val="0"/>
              <w:suppressAutoHyphens w:val="1"/>
              <w:ind w:left="0" w:leftChars="0" w:right="0" w:rightChars="0" w:firstLine="0" w:firstLineChars="0"/>
              <w:jc w:val="center"/>
              <w:rPr>
                <w:rFonts w:hint="default" w:ascii="ＭＳ ゴシック" w:hAnsi="ＭＳ ゴシック" w:eastAsia="ＭＳ ゴシック"/>
              </w:rPr>
            </w:pPr>
          </w:p>
          <w:p>
            <w:pPr>
              <w:pStyle w:val="0"/>
              <w:suppressAutoHyphens w:val="1"/>
              <w:ind w:left="0" w:leftChars="0" w:right="0" w:rightChars="0" w:firstLine="0" w:firstLineChars="0"/>
              <w:jc w:val="center"/>
              <w:rPr>
                <w:rFonts w:hint="default" w:ascii="ＭＳ ゴシック" w:hAnsi="ＭＳ ゴシック" w:eastAsia="ＭＳ ゴシック"/>
              </w:rPr>
            </w:pPr>
            <w:r>
              <w:rPr>
                <w:rFonts w:hint="default" w:ascii="ＭＳ ゴシック" w:hAnsi="ＭＳ ゴシック" w:eastAsia="ＭＳ ゴシック"/>
              </w:rPr>
              <w:t>　　概</w:t>
            </w:r>
          </w:p>
          <w:p>
            <w:pPr>
              <w:pStyle w:val="0"/>
              <w:suppressAutoHyphens w:val="1"/>
              <w:ind w:left="0" w:leftChars="0" w:right="0" w:rightChars="0" w:firstLine="0" w:firstLineChars="0"/>
              <w:jc w:val="center"/>
              <w:rPr>
                <w:rFonts w:hint="default" w:ascii="ＭＳ ゴシック" w:hAnsi="ＭＳ ゴシック" w:eastAsia="ＭＳ ゴシック"/>
              </w:rPr>
            </w:pPr>
          </w:p>
          <w:p>
            <w:pPr>
              <w:pStyle w:val="0"/>
              <w:suppressAutoHyphens w:val="1"/>
              <w:ind w:left="0" w:leftChars="0" w:right="0" w:rightChars="0" w:firstLine="0" w:firstLineChars="0"/>
              <w:jc w:val="center"/>
              <w:rPr>
                <w:rFonts w:hint="default" w:ascii="ＭＳ ゴシック" w:hAnsi="ＭＳ ゴシック" w:eastAsia="ＭＳ ゴシック"/>
              </w:rPr>
            </w:pPr>
            <w:r>
              <w:rPr>
                <w:rFonts w:hint="default" w:ascii="ＭＳ ゴシック" w:hAnsi="ＭＳ ゴシック" w:eastAsia="ＭＳ ゴシック"/>
              </w:rPr>
              <w:t>　　要</w:t>
            </w:r>
          </w:p>
          <w:p>
            <w:pPr>
              <w:pStyle w:val="0"/>
              <w:suppressAutoHyphens w:val="1"/>
              <w:ind w:left="0" w:leftChars="0" w:right="0" w:rightChars="0" w:firstLine="0" w:firstLineChars="0"/>
              <w:jc w:val="center"/>
              <w:rPr>
                <w:rFonts w:hint="default" w:ascii="ＭＳ ゴシック" w:hAnsi="ＭＳ ゴシック" w:eastAsia="ＭＳ ゴシック"/>
              </w:rPr>
            </w:pPr>
          </w:p>
          <w:p>
            <w:pPr>
              <w:pStyle w:val="0"/>
              <w:suppressAutoHyphens w:val="1"/>
              <w:ind w:left="0" w:leftChars="0" w:right="0" w:rightChars="0" w:firstLine="0" w:firstLineChars="0"/>
              <w:jc w:val="center"/>
              <w:rPr>
                <w:rFonts w:hint="default" w:ascii="ＭＳ ゴシック" w:hAnsi="ＭＳ ゴシック" w:eastAsia="ＭＳ ゴシック"/>
              </w:rPr>
            </w:pPr>
            <w:r>
              <w:rPr>
                <w:rFonts w:hint="default" w:ascii="ＭＳ ゴシック" w:hAnsi="ＭＳ ゴシック" w:eastAsia="ＭＳ ゴシック"/>
              </w:rPr>
              <w:t>　　等</w:t>
            </w:r>
          </w:p>
        </w:tc>
        <w:tc>
          <w:tcPr>
            <w:tcW w:w="156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jc w:val="center"/>
              <w:rPr>
                <w:rFonts w:hint="default" w:ascii="ＭＳ ゴシック" w:hAnsi="ＭＳ ゴシック" w:eastAsia="ＭＳ ゴシック"/>
              </w:rPr>
            </w:pPr>
            <w:r>
              <w:rPr>
                <w:rFonts w:hint="default" w:ascii="ＭＳ ゴシック" w:hAnsi="ＭＳ ゴシック" w:eastAsia="ＭＳ ゴシック"/>
              </w:rPr>
              <w:t>発注者名</w:t>
            </w:r>
          </w:p>
        </w:tc>
        <w:tc>
          <w:tcPr>
            <w:tcW w:w="741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rPr>
                <w:rFonts w:hint="default" w:ascii="ＭＳ ゴシック" w:hAnsi="ＭＳ ゴシック" w:eastAsia="ＭＳ ゴシック"/>
              </w:rPr>
            </w:pPr>
          </w:p>
        </w:tc>
      </w:tr>
      <w:tr>
        <w:trPr>
          <w:trHeight w:val="543" w:hRule="atLeast"/>
        </w:trPr>
        <w:tc>
          <w:tcPr>
            <w:tcW w:w="511" w:type="dxa"/>
            <w:vMerge w:val="continue"/>
            <w:tcBorders>
              <w:top w:val="single" w:color="000001"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156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jc w:val="center"/>
              <w:rPr>
                <w:rFonts w:hint="default" w:ascii="ＭＳ ゴシック" w:hAnsi="ＭＳ ゴシック" w:eastAsia="ＭＳ ゴシック"/>
              </w:rPr>
            </w:pPr>
            <w:r>
              <w:rPr>
                <w:rFonts w:hint="default" w:ascii="ＭＳ ゴシック" w:hAnsi="ＭＳ ゴシック" w:eastAsia="ＭＳ ゴシック"/>
              </w:rPr>
              <w:t>工</w:t>
            </w:r>
            <w:r>
              <w:rPr>
                <w:rFonts w:hint="default" w:ascii="ＭＳ ゴシック" w:hAnsi="ＭＳ ゴシック" w:eastAsia="ＭＳ ゴシック"/>
              </w:rPr>
              <w:t xml:space="preserve"> </w:t>
            </w:r>
            <w:r>
              <w:rPr>
                <w:rFonts w:hint="default" w:ascii="ＭＳ ゴシック" w:hAnsi="ＭＳ ゴシック" w:eastAsia="ＭＳ ゴシック"/>
              </w:rPr>
              <w:t>事</w:t>
            </w:r>
            <w:r>
              <w:rPr>
                <w:rFonts w:hint="default" w:ascii="ＭＳ ゴシック" w:hAnsi="ＭＳ ゴシック" w:eastAsia="ＭＳ ゴシック"/>
              </w:rPr>
              <w:t xml:space="preserve"> </w:t>
            </w:r>
            <w:r>
              <w:rPr>
                <w:rFonts w:hint="default" w:ascii="ＭＳ ゴシック" w:hAnsi="ＭＳ ゴシック" w:eastAsia="ＭＳ ゴシック"/>
              </w:rPr>
              <w:t>名</w:t>
            </w:r>
          </w:p>
        </w:tc>
        <w:tc>
          <w:tcPr>
            <w:tcW w:w="741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rPr>
                <w:rFonts w:hint="default" w:ascii="ＭＳ ゴシック" w:hAnsi="ＭＳ ゴシック" w:eastAsia="ＭＳ ゴシック"/>
              </w:rPr>
            </w:pPr>
          </w:p>
        </w:tc>
      </w:tr>
      <w:tr>
        <w:trPr>
          <w:trHeight w:val="559" w:hRule="atLeast"/>
        </w:trPr>
        <w:tc>
          <w:tcPr>
            <w:tcW w:w="511" w:type="dxa"/>
            <w:vMerge w:val="continue"/>
            <w:tcBorders>
              <w:top w:val="single" w:color="000001"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156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jc w:val="center"/>
              <w:rPr>
                <w:rFonts w:hint="default" w:ascii="ＭＳ ゴシック" w:hAnsi="ＭＳ ゴシック" w:eastAsia="ＭＳ ゴシック"/>
              </w:rPr>
            </w:pPr>
            <w:r>
              <w:rPr>
                <w:rFonts w:hint="default" w:ascii="ＭＳ ゴシック" w:hAnsi="ＭＳ ゴシック" w:eastAsia="ＭＳ ゴシック"/>
              </w:rPr>
              <w:t>工事箇所</w:t>
            </w:r>
          </w:p>
        </w:tc>
        <w:tc>
          <w:tcPr>
            <w:tcW w:w="741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rPr>
                <w:rFonts w:hint="default" w:ascii="ＭＳ ゴシック" w:hAnsi="ＭＳ ゴシック" w:eastAsia="ＭＳ ゴシック"/>
              </w:rPr>
            </w:pPr>
          </w:p>
        </w:tc>
      </w:tr>
      <w:tr>
        <w:trPr>
          <w:trHeight w:val="553" w:hRule="atLeast"/>
        </w:trPr>
        <w:tc>
          <w:tcPr>
            <w:tcW w:w="511" w:type="dxa"/>
            <w:vMerge w:val="continue"/>
            <w:tcBorders>
              <w:top w:val="single" w:color="000001"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156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jc w:val="center"/>
              <w:rPr>
                <w:rFonts w:hint="default" w:ascii="ＭＳ ゴシック" w:hAnsi="ＭＳ ゴシック" w:eastAsia="ＭＳ ゴシック"/>
              </w:rPr>
            </w:pPr>
            <w:r>
              <w:rPr>
                <w:rFonts w:hint="default" w:ascii="ＭＳ ゴシック" w:hAnsi="ＭＳ ゴシック" w:eastAsia="ＭＳ ゴシック"/>
              </w:rPr>
              <w:t>請負金額</w:t>
            </w:r>
          </w:p>
        </w:tc>
        <w:tc>
          <w:tcPr>
            <w:tcW w:w="741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ind w:left="0" w:leftChars="0" w:right="0" w:rightChars="0" w:firstLine="2520" w:firstLineChars="1200"/>
              <w:rPr>
                <w:rFonts w:hint="default" w:ascii="ＭＳ ゴシック" w:hAnsi="ＭＳ ゴシック" w:eastAsia="ＭＳ ゴシック"/>
              </w:rPr>
            </w:pPr>
            <w:r>
              <w:rPr>
                <w:rFonts w:hint="default" w:ascii="ＭＳ ゴシック" w:hAnsi="ＭＳ ゴシック" w:eastAsia="ＭＳ ゴシック"/>
              </w:rPr>
              <w:t>円</w:t>
            </w:r>
            <w:r>
              <w:rPr>
                <w:rFonts w:hint="eastAsia" w:ascii="ＭＳ ゴシック" w:hAnsi="ＭＳ ゴシック" w:eastAsia="ＭＳ ゴシック"/>
              </w:rPr>
              <w:t>　（ＪＶ請負金額　　　　　　　　　　　円）</w:t>
            </w:r>
          </w:p>
        </w:tc>
      </w:tr>
      <w:tr>
        <w:trPr>
          <w:trHeight w:val="561" w:hRule="atLeast"/>
        </w:trPr>
        <w:tc>
          <w:tcPr>
            <w:tcW w:w="511" w:type="dxa"/>
            <w:vMerge w:val="continue"/>
            <w:tcBorders>
              <w:top w:val="single" w:color="000001"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156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jc w:val="center"/>
              <w:rPr>
                <w:rFonts w:hint="default" w:ascii="ＭＳ ゴシック" w:hAnsi="ＭＳ ゴシック" w:eastAsia="ＭＳ ゴシック"/>
              </w:rPr>
            </w:pPr>
            <w:r>
              <w:rPr>
                <w:rFonts w:hint="default" w:ascii="ＭＳ ゴシック" w:hAnsi="ＭＳ ゴシック" w:eastAsia="ＭＳ ゴシック"/>
              </w:rPr>
              <w:t>工　　期</w:t>
            </w:r>
          </w:p>
        </w:tc>
        <w:tc>
          <w:tcPr>
            <w:tcW w:w="741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rPr>
                <w:rFonts w:hint="default" w:ascii="ＭＳ ゴシック" w:hAnsi="ＭＳ ゴシック" w:eastAsia="ＭＳ ゴシック"/>
              </w:rPr>
            </w:pPr>
            <w:r>
              <w:rPr>
                <w:rFonts w:hint="default" w:ascii="ＭＳ ゴシック" w:hAnsi="ＭＳ ゴシック" w:eastAsia="ＭＳ ゴシック"/>
              </w:rPr>
              <w:t>　</w:t>
            </w:r>
            <w:r>
              <w:rPr>
                <w:rFonts w:hint="eastAsia" w:ascii="ＭＳ ゴシック" w:hAnsi="ＭＳ ゴシック" w:eastAsia="ＭＳ ゴシック"/>
              </w:rPr>
              <w:t>令和</w:t>
            </w:r>
            <w:r>
              <w:rPr>
                <w:rFonts w:hint="default" w:ascii="ＭＳ ゴシック" w:hAnsi="ＭＳ ゴシック" w:eastAsia="ＭＳ ゴシック"/>
              </w:rPr>
              <w:t>　　年　　月　　日　～　</w:t>
            </w:r>
            <w:r>
              <w:rPr>
                <w:rFonts w:hint="eastAsia" w:ascii="ＭＳ ゴシック" w:hAnsi="ＭＳ ゴシック" w:eastAsia="ＭＳ ゴシック"/>
              </w:rPr>
              <w:t>令和</w:t>
            </w:r>
            <w:bookmarkStart w:id="0" w:name="_GoBack"/>
            <w:bookmarkEnd w:id="0"/>
            <w:r>
              <w:rPr>
                <w:rFonts w:hint="default" w:ascii="ＭＳ ゴシック" w:hAnsi="ＭＳ ゴシック" w:eastAsia="ＭＳ ゴシック"/>
              </w:rPr>
              <w:t>　　年　　月　　日</w:t>
            </w:r>
          </w:p>
        </w:tc>
      </w:tr>
      <w:tr>
        <w:trPr>
          <w:trHeight w:val="569" w:hRule="atLeast"/>
        </w:trPr>
        <w:tc>
          <w:tcPr>
            <w:tcW w:w="511" w:type="dxa"/>
            <w:vMerge w:val="continue"/>
            <w:tcBorders>
              <w:top w:val="single" w:color="000001"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156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jc w:val="center"/>
              <w:rPr>
                <w:rFonts w:hint="default" w:ascii="ＭＳ ゴシック" w:hAnsi="ＭＳ ゴシック" w:eastAsia="ＭＳ ゴシック"/>
              </w:rPr>
            </w:pPr>
            <w:r>
              <w:rPr>
                <w:rFonts w:hint="default" w:ascii="ＭＳ ゴシック" w:hAnsi="ＭＳ ゴシック" w:eastAsia="ＭＳ ゴシック"/>
              </w:rPr>
              <w:t>受注形態</w:t>
            </w:r>
          </w:p>
        </w:tc>
        <w:tc>
          <w:tcPr>
            <w:tcW w:w="741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rPr>
                <w:rFonts w:hint="default" w:ascii="ＭＳ ゴシック" w:hAnsi="ＭＳ ゴシック" w:eastAsia="ＭＳ ゴシック"/>
              </w:rPr>
            </w:pPr>
          </w:p>
        </w:tc>
      </w:tr>
      <w:tr>
        <w:trPr>
          <w:trHeight w:val="558" w:hRule="atLeast"/>
        </w:trPr>
        <w:tc>
          <w:tcPr>
            <w:tcW w:w="511" w:type="dxa"/>
            <w:vMerge w:val="continue"/>
            <w:tcBorders>
              <w:top w:val="single" w:color="000001"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1560" w:type="dxa"/>
            <w:vMerge w:val="restart"/>
            <w:tcBorders>
              <w:top w:val="single" w:color="000001"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spacing w:line="492" w:lineRule="atLeast"/>
              <w:jc w:val="center"/>
              <w:rPr>
                <w:rFonts w:hint="default" w:ascii="ＭＳ ゴシック" w:hAnsi="ＭＳ ゴシック" w:eastAsia="ＭＳ ゴシック"/>
              </w:rPr>
            </w:pPr>
            <w:r>
              <w:rPr>
                <w:rFonts w:hint="default" w:ascii="ＭＳ ゴシック" w:hAnsi="ＭＳ ゴシック" w:eastAsia="ＭＳ ゴシック"/>
              </w:rPr>
              <w:t>工事概要</w:t>
            </w:r>
          </w:p>
        </w:tc>
        <w:tc>
          <w:tcPr>
            <w:tcW w:w="7413" w:type="dxa"/>
            <w:tcBorders>
              <w:top w:val="single" w:color="000001"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suppressAutoHyphens w:val="1"/>
              <w:ind w:left="0" w:right="0" w:firstLine="210"/>
              <w:rPr>
                <w:rFonts w:hint="default" w:ascii="ＭＳ ゴシック" w:hAnsi="ＭＳ ゴシック" w:eastAsia="ＭＳ ゴシック"/>
              </w:rPr>
            </w:pPr>
            <w:r>
              <w:rPr>
                <w:rFonts w:hint="default" w:ascii="ＭＳ ゴシック" w:hAnsi="ＭＳ ゴシック" w:eastAsia="ＭＳ ゴシック"/>
              </w:rPr>
              <w:t>同種工事　・　同規模工事　</w:t>
            </w:r>
            <w:r>
              <w:rPr>
                <w:rFonts w:hint="default" w:ascii="ＭＳ ゴシック" w:hAnsi="ＭＳ ゴシック" w:eastAsia="ＭＳ ゴシック"/>
              </w:rPr>
              <w:t>※</w:t>
            </w:r>
            <w:r>
              <w:rPr>
                <w:rFonts w:hint="default" w:ascii="ＭＳ ゴシック" w:hAnsi="ＭＳ ゴシック" w:eastAsia="ＭＳ ゴシック"/>
              </w:rPr>
              <w:t>該当するものを</w:t>
            </w:r>
            <w:r>
              <w:rPr>
                <w:rFonts w:hint="default" w:ascii="ＭＳ ゴシック" w:hAnsi="ＭＳ ゴシック" w:eastAsia="ＭＳ ゴシック"/>
              </w:rPr>
              <w:t>○</w:t>
            </w:r>
            <w:r>
              <w:rPr>
                <w:rFonts w:hint="default" w:ascii="ＭＳ ゴシック" w:hAnsi="ＭＳ ゴシック" w:eastAsia="ＭＳ ゴシック"/>
              </w:rPr>
              <w:t>で囲うこと</w:t>
            </w:r>
          </w:p>
        </w:tc>
      </w:tr>
      <w:tr>
        <w:trPr>
          <w:trHeight w:val="3340" w:hRule="atLeast"/>
        </w:trPr>
        <w:tc>
          <w:tcPr>
            <w:tcW w:w="511" w:type="dxa"/>
            <w:vMerge w:val="continue"/>
            <w:tcBorders>
              <w:top w:val="single" w:color="000001"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1560" w:type="dxa"/>
            <w:vMerge w:val="continue"/>
            <w:tcBorders>
              <w:top w:val="single" w:color="000001"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7413" w:type="dxa"/>
            <w:tcBorders>
              <w:top w:val="single" w:color="00000A"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top"/>
          </w:tcPr>
          <w:p>
            <w:pPr>
              <w:pStyle w:val="0"/>
              <w:suppressAutoHyphens w:val="1"/>
              <w:spacing w:line="492" w:lineRule="atLeast"/>
              <w:rPr>
                <w:rFonts w:hint="default" w:ascii="ＭＳ ゴシック" w:hAnsi="ＭＳ ゴシック" w:eastAsia="ＭＳ ゴシック"/>
              </w:rPr>
            </w:pPr>
          </w:p>
        </w:tc>
      </w:tr>
    </w:tbl>
    <w:p>
      <w:pPr>
        <w:pStyle w:val="0"/>
        <w:spacing w:line="20" w:lineRule="atLeast"/>
        <w:rPr>
          <w:rFonts w:hint="default" w:ascii="ＭＳ ゴシック" w:hAnsi="ＭＳ ゴシック" w:eastAsia="ＭＳ ゴシック"/>
        </w:rPr>
      </w:pPr>
      <w:r>
        <w:rPr>
          <w:rFonts w:hint="default" w:ascii="ＭＳ ゴシック" w:hAnsi="ＭＳ ゴシック" w:eastAsia="ＭＳ ゴシック"/>
        </w:rPr>
        <w:t>（注）</w:t>
      </w:r>
    </w:p>
    <w:p>
      <w:pPr>
        <w:pStyle w:val="0"/>
        <w:snapToGrid w:val="0"/>
        <w:spacing w:before="180" w:beforeLines="0" w:beforeAutospacing="0" w:after="0" w:afterLines="0" w:afterAutospacing="0" w:line="60" w:lineRule="auto"/>
        <w:ind w:left="349" w:right="0" w:hanging="244"/>
        <w:rPr>
          <w:rFonts w:hint="default" w:ascii="ＭＳ ゴシック" w:hAnsi="ＭＳ ゴシック" w:eastAsia="ＭＳ ゴシック"/>
        </w:rPr>
      </w:pPr>
      <w:r>
        <w:rPr>
          <w:rFonts w:hint="default" w:ascii="ＭＳ ゴシック" w:hAnsi="ＭＳ ゴシック" w:eastAsia="ＭＳ ゴシック"/>
        </w:rPr>
        <w:t>１　記載する同種工事の実績の件数は１件とする。（２件以上提出された場合は全て</w:t>
      </w:r>
      <w:r>
        <w:rPr>
          <w:rFonts w:hint="eastAsia" w:ascii="ＭＳ ゴシック" w:hAnsi="ＭＳ ゴシック" w:eastAsia="ＭＳ ゴシック"/>
        </w:rPr>
        <w:t>認められないた</w:t>
      </w:r>
    </w:p>
    <w:p>
      <w:pPr>
        <w:pStyle w:val="0"/>
        <w:snapToGrid w:val="0"/>
        <w:spacing w:before="180" w:beforeLines="0" w:beforeAutospacing="0" w:after="0" w:afterLines="0" w:afterAutospacing="0" w:line="60" w:lineRule="auto"/>
        <w:ind w:left="349" w:right="0" w:hanging="244"/>
        <w:rPr>
          <w:rFonts w:hint="default" w:ascii="ＭＳ ゴシック" w:hAnsi="ＭＳ ゴシック" w:eastAsia="ＭＳ ゴシック"/>
        </w:rPr>
      </w:pPr>
      <w:r>
        <w:rPr>
          <w:rFonts w:hint="default" w:ascii="ＭＳ ゴシック" w:hAnsi="ＭＳ ゴシック" w:eastAsia="ＭＳ ゴシック"/>
        </w:rPr>
        <w:t>　　め注意すること。）</w:t>
      </w:r>
    </w:p>
    <w:p>
      <w:pPr>
        <w:pStyle w:val="0"/>
        <w:snapToGrid w:val="0"/>
        <w:spacing w:before="180" w:beforeLines="0" w:beforeAutospacing="0" w:after="0" w:afterLines="0" w:afterAutospacing="0" w:line="60" w:lineRule="auto"/>
        <w:ind w:left="258" w:right="0" w:hanging="153"/>
        <w:rPr>
          <w:rFonts w:hint="default" w:ascii="ＭＳ ゴシック" w:hAnsi="ＭＳ ゴシック" w:eastAsia="ＭＳ ゴシック"/>
        </w:rPr>
      </w:pPr>
      <w:r>
        <w:rPr>
          <w:rFonts w:hint="default" w:ascii="ＭＳ ゴシック" w:hAnsi="ＭＳ ゴシック" w:eastAsia="ＭＳ ゴシック"/>
        </w:rPr>
        <w:t>２</w:t>
      </w:r>
      <w:r>
        <w:rPr>
          <w:rFonts w:hint="eastAsia" w:ascii="ＭＳ ゴシック" w:hAnsi="ＭＳ ゴシック" w:eastAsia="ＭＳ ゴシック"/>
        </w:rPr>
        <w:t>　</w:t>
      </w:r>
      <w:r>
        <w:rPr>
          <w:rFonts w:hint="default" w:ascii="ＭＳ ゴシック" w:hAnsi="ＭＳ ゴシック" w:eastAsia="ＭＳ ゴシック"/>
        </w:rPr>
        <w:t>共同企業体（ＪＶ）の場合、（　）内に請負金額の全体額を記入することとし、請</w:t>
      </w:r>
      <w:r>
        <w:rPr>
          <w:rFonts w:hint="eastAsia" w:ascii="ＭＳ ゴシック" w:hAnsi="ＭＳ ゴシック" w:eastAsia="ＭＳ ゴシック"/>
        </w:rPr>
        <w:t>負</w:t>
      </w:r>
      <w:r>
        <w:rPr>
          <w:rFonts w:hint="default" w:ascii="ＭＳ ゴシック" w:hAnsi="ＭＳ ゴシック" w:eastAsia="ＭＳ ゴシック"/>
        </w:rPr>
        <w:t>金額に</w:t>
      </w:r>
      <w:r>
        <w:rPr>
          <w:rFonts w:hint="eastAsia" w:ascii="ＭＳ ゴシック" w:hAnsi="ＭＳ ゴシック" w:eastAsia="ＭＳ ゴシック"/>
        </w:rPr>
        <w:t>出資</w:t>
      </w:r>
    </w:p>
    <w:p>
      <w:pPr>
        <w:pStyle w:val="0"/>
        <w:snapToGrid w:val="0"/>
        <w:spacing w:before="180" w:beforeLines="0" w:beforeAutospacing="0" w:after="0" w:afterLines="0" w:afterAutospacing="0" w:line="60" w:lineRule="auto"/>
        <w:ind w:left="258" w:right="0" w:hanging="153"/>
        <w:rPr>
          <w:rFonts w:hint="default" w:ascii="ＭＳ ゴシック" w:hAnsi="ＭＳ ゴシック" w:eastAsia="ＭＳ ゴシック"/>
        </w:rPr>
      </w:pPr>
      <w:r>
        <w:rPr>
          <w:rFonts w:hint="default" w:ascii="ＭＳ ゴシック" w:hAnsi="ＭＳ ゴシック" w:eastAsia="ＭＳ ゴシック"/>
        </w:rPr>
        <w:t>　　比率を乗じた金額を工事規模とみなす。</w:t>
      </w:r>
    </w:p>
    <w:p>
      <w:pPr>
        <w:pStyle w:val="0"/>
        <w:snapToGrid w:val="0"/>
        <w:spacing w:before="180" w:beforeLines="0" w:beforeAutospacing="0" w:after="0" w:afterLines="0" w:afterAutospacing="0" w:line="60" w:lineRule="auto"/>
        <w:ind w:left="258" w:right="0" w:hanging="153"/>
        <w:rPr>
          <w:rFonts w:hint="default" w:ascii="ＭＳ ゴシック" w:hAnsi="ＭＳ ゴシック" w:eastAsia="ＭＳ ゴシック"/>
        </w:rPr>
      </w:pPr>
      <w:r>
        <w:rPr>
          <w:rFonts w:hint="eastAsia" w:ascii="ＭＳ ゴシック" w:hAnsi="ＭＳ ゴシック" w:eastAsia="ＭＳ ゴシック"/>
        </w:rPr>
        <w:t>３</w:t>
      </w:r>
      <w:r>
        <w:rPr>
          <w:rFonts w:hint="default" w:ascii="ＭＳ ゴシック" w:hAnsi="ＭＳ ゴシック" w:eastAsia="ＭＳ ゴシック"/>
        </w:rPr>
        <w:t>　受注形態は、単体又は</w:t>
      </w:r>
      <w:r>
        <w:rPr>
          <w:rFonts w:hint="default" w:ascii="ＭＳ ゴシック" w:hAnsi="ＭＳ ゴシック" w:eastAsia="ＭＳ ゴシック"/>
        </w:rPr>
        <w:t>○○</w:t>
      </w:r>
      <w:r>
        <w:rPr>
          <w:rFonts w:hint="default" w:ascii="ＭＳ ゴシック" w:hAnsi="ＭＳ ゴシック" w:eastAsia="ＭＳ ゴシック"/>
        </w:rPr>
        <w:t>・</w:t>
      </w:r>
      <w:r>
        <w:rPr>
          <w:rFonts w:hint="default" w:ascii="ＭＳ ゴシック" w:hAnsi="ＭＳ ゴシック" w:eastAsia="ＭＳ ゴシック"/>
        </w:rPr>
        <w:t>□□</w:t>
      </w:r>
      <w:r>
        <w:rPr>
          <w:rFonts w:hint="default" w:ascii="ＭＳ ゴシック" w:hAnsi="ＭＳ ゴシック" w:eastAsia="ＭＳ ゴシック"/>
        </w:rPr>
        <w:t>ＪＶ（出資比率</w:t>
      </w:r>
      <w:r>
        <w:rPr>
          <w:rFonts w:hint="default" w:ascii="ＭＳ ゴシック" w:hAnsi="ＭＳ ゴシック" w:eastAsia="ＭＳ ゴシック"/>
        </w:rPr>
        <w:t>○○</w:t>
      </w:r>
      <w:r>
        <w:rPr>
          <w:rFonts w:hint="default" w:ascii="ＭＳ ゴシック" w:hAnsi="ＭＳ ゴシック" w:eastAsia="ＭＳ ゴシック"/>
        </w:rPr>
        <w:t>％）と記載すること。</w:t>
      </w:r>
    </w:p>
    <w:p>
      <w:pPr>
        <w:pStyle w:val="0"/>
        <w:snapToGrid w:val="0"/>
        <w:spacing w:before="180" w:beforeLines="0" w:beforeAutospacing="0" w:after="0" w:afterLines="0" w:afterAutospacing="0" w:line="60" w:lineRule="auto"/>
        <w:ind w:left="258" w:right="0" w:hanging="153"/>
        <w:rPr>
          <w:rFonts w:hint="default" w:ascii="ＭＳ ゴシック" w:hAnsi="ＭＳ ゴシック" w:eastAsia="ＭＳ ゴシック"/>
        </w:rPr>
      </w:pPr>
      <w:r>
        <w:rPr>
          <w:rFonts w:hint="eastAsia" w:ascii="ＭＳ ゴシック" w:hAnsi="ＭＳ ゴシック" w:eastAsia="ＭＳ ゴシック"/>
        </w:rPr>
        <w:t>４</w:t>
      </w:r>
      <w:r>
        <w:rPr>
          <w:rFonts w:hint="default" w:ascii="ＭＳ ゴシック" w:hAnsi="ＭＳ ゴシック" w:eastAsia="ＭＳ ゴシック"/>
        </w:rPr>
        <w:t>　共同企業体（ＪＶ）としての実績は、出資比率が２０％以上のものに限る。</w:t>
      </w:r>
    </w:p>
    <w:p>
      <w:pPr>
        <w:pStyle w:val="0"/>
        <w:snapToGrid w:val="0"/>
        <w:spacing w:before="180" w:beforeLines="0" w:beforeAutospacing="0" w:after="0" w:afterLines="0" w:afterAutospacing="0" w:line="60" w:lineRule="auto"/>
        <w:ind w:left="258" w:right="0" w:hanging="153"/>
        <w:rPr>
          <w:rFonts w:hint="default" w:ascii="ＭＳ ゴシック" w:hAnsi="ＭＳ ゴシック" w:eastAsia="ＭＳ ゴシック"/>
        </w:rPr>
      </w:pPr>
      <w:r>
        <w:rPr>
          <w:rFonts w:hint="eastAsia" w:ascii="ＭＳ ゴシック" w:hAnsi="ＭＳ ゴシック" w:eastAsia="ＭＳ ゴシック"/>
        </w:rPr>
        <w:t>５</w:t>
      </w:r>
      <w:r>
        <w:rPr>
          <w:rFonts w:hint="default" w:ascii="ＭＳ ゴシック" w:hAnsi="ＭＳ ゴシック" w:eastAsia="ＭＳ ゴシック"/>
        </w:rPr>
        <w:t>　工事概要は、評価基準に該当する工事であることが確認できるように記載すること。</w:t>
      </w:r>
    </w:p>
    <w:p>
      <w:pPr>
        <w:pStyle w:val="0"/>
        <w:snapToGrid w:val="0"/>
        <w:spacing w:before="180" w:beforeLines="0" w:beforeAutospacing="0" w:after="0" w:afterLines="0" w:afterAutospacing="0" w:line="60" w:lineRule="auto"/>
        <w:ind w:left="258" w:right="0" w:hanging="153"/>
        <w:rPr>
          <w:rFonts w:hint="default" w:ascii="ＭＳ ゴシック" w:hAnsi="ＭＳ ゴシック" w:eastAsia="ＭＳ ゴシック"/>
        </w:rPr>
      </w:pPr>
      <w:r>
        <w:rPr>
          <w:rFonts w:hint="eastAsia" w:ascii="ＭＳ ゴシック" w:hAnsi="ＭＳ ゴシック" w:eastAsia="ＭＳ ゴシック"/>
        </w:rPr>
        <w:t>６</w:t>
      </w:r>
      <w:r>
        <w:rPr>
          <w:rFonts w:hint="default" w:ascii="ＭＳ ゴシック" w:hAnsi="ＭＳ ゴシック" w:eastAsia="ＭＳ ゴシック"/>
        </w:rPr>
        <w:t>　当該工事の内容を証明できるもの（竣工時工事カルテ、契約書、図面の写し等）を添付すること。</w:t>
      </w:r>
    </w:p>
    <w:p>
      <w:pPr>
        <w:pStyle w:val="0"/>
        <w:snapToGrid w:val="0"/>
        <w:spacing w:before="180" w:beforeLines="0" w:beforeAutospacing="0" w:after="0" w:afterLines="0" w:afterAutospacing="0" w:line="60" w:lineRule="auto"/>
        <w:ind w:left="258" w:right="0" w:hanging="153"/>
        <w:rPr>
          <w:rFonts w:hint="default" w:ascii="ＭＳ ゴシック" w:hAnsi="ＭＳ ゴシック" w:eastAsia="ＭＳ ゴシック"/>
        </w:rPr>
      </w:pPr>
      <w:r>
        <w:rPr>
          <w:rFonts w:hint="default" w:ascii="ＭＳ ゴシック" w:hAnsi="ＭＳ ゴシック" w:eastAsia="ＭＳ ゴシック"/>
        </w:rPr>
        <w:t>　　添付資料により同種・同規模工事としての実績の証明が困難な場合は、実績として認めないもの</w:t>
      </w:r>
    </w:p>
    <w:p>
      <w:pPr>
        <w:pStyle w:val="0"/>
        <w:rPr>
          <w:rFonts w:hint="default" w:ascii="ＭＳ ゴシック" w:hAnsi="ＭＳ ゴシック" w:eastAsia="ＭＳ ゴシック"/>
        </w:rPr>
      </w:pPr>
      <w:r>
        <w:rPr>
          <w:rFonts w:hint="default"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とする。</w:t>
      </w:r>
    </w:p>
    <w:sectPr>
      <w:pgSz w:w="11906" w:h="16838"/>
      <w:pgMar w:top="1985" w:right="567" w:bottom="1701" w:left="1701"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w:basedOn w:val="0"/>
    <w:next w:val="16"/>
    <w:link w:val="0"/>
    <w:uiPriority w:val="0"/>
    <w:qFormat/>
    <w:pPr>
      <w:keepNext w:val="1"/>
      <w:spacing w:before="240" w:beforeLines="0" w:beforeAutospacing="0" w:after="120" w:afterLines="0" w:afterAutospacing="0"/>
    </w:pPr>
    <w:rPr>
      <w:rFonts w:ascii="Liberation Sans" w:hAnsi="Liberation Sans"/>
      <w:sz w:val="28"/>
    </w:rPr>
  </w:style>
  <w:style w:type="paragraph" w:styleId="16">
    <w:name w:val="Body Text"/>
    <w:basedOn w:val="0"/>
    <w:next w:val="16"/>
    <w:link w:val="0"/>
    <w:uiPriority w:val="0"/>
    <w:pPr>
      <w:spacing w:before="0" w:beforeLines="0" w:beforeAutospacing="0" w:after="140" w:afterLines="0" w:afterAutospacing="0" w:line="288" w:lineRule="auto"/>
    </w:pPr>
  </w:style>
  <w:style w:type="paragraph" w:styleId="17">
    <w:name w:val="List"/>
    <w:basedOn w:val="16"/>
    <w:next w:val="17"/>
    <w:link w:val="0"/>
    <w:uiPriority w:val="0"/>
  </w:style>
  <w:style w:type="paragraph" w:styleId="18" w:customStyle="1">
    <w:name w:val="Caption"/>
    <w:basedOn w:val="0"/>
    <w:next w:val="18"/>
    <w:link w:val="0"/>
    <w:uiPriority w:val="0"/>
    <w:qFormat/>
    <w:pPr>
      <w:suppressLineNumbers w:val="1"/>
      <w:spacing w:before="120" w:beforeLines="0" w:beforeAutospacing="0" w:after="120" w:afterLines="0" w:afterAutospacing="0"/>
    </w:pPr>
    <w:rPr>
      <w:i w:val="1"/>
      <w:sz w:val="24"/>
    </w:rPr>
  </w:style>
  <w:style w:type="paragraph" w:styleId="19" w:customStyle="1">
    <w:name w:val="Index"/>
    <w:basedOn w:val="0"/>
    <w:next w:val="19"/>
    <w:link w:val="0"/>
    <w:uiPriority w:val="0"/>
    <w:qFormat/>
    <w:pPr>
      <w:suppressLineNumbers w:val="1"/>
    </w:pPr>
  </w:style>
  <w:style w:type="paragraph" w:styleId="20" w:customStyle="1">
    <w:name w:val="Table Contents"/>
    <w:basedOn w:val="0"/>
    <w:next w:val="20"/>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416</Words>
  <Characters>419</Characters>
  <Application>JUST Note</Application>
  <Lines>0</Lines>
  <Paragraphs>26</Paragraphs>
  <Company>成田市役所</Company>
  <CharactersWithSpaces>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2238</dc:creator>
  <cp:lastModifiedBy>Administrator</cp:lastModifiedBy>
  <dcterms:created xsi:type="dcterms:W3CDTF">2017-04-04T06:11:00Z</dcterms:created>
  <dcterms:modified xsi:type="dcterms:W3CDTF">2021-11-17T01:37:07Z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Company">
    <vt:lpwstr>成田市役所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