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介護報酬算定に係る体制等に関する届出について</w:t>
      </w:r>
    </w:p>
    <w:p>
      <w:pPr>
        <w:pStyle w:val="0"/>
        <w:snapToGrid w:val="0"/>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8"/>
        </w:rPr>
        <w:t>（地域密着型通所介護）</w:t>
      </w:r>
    </w:p>
    <w:p>
      <w:pPr>
        <w:pStyle w:val="0"/>
        <w:snapToGrid w:val="0"/>
        <w:rPr>
          <w:rFonts w:hint="eastAsia" w:ascii="HG丸ｺﾞｼｯｸM-PRO" w:hAnsi="HG丸ｺﾞｼｯｸM-PRO" w:eastAsia="HG丸ｺﾞｼｯｸM-PRO"/>
          <w:sz w:val="28"/>
        </w:rPr>
      </w:pPr>
    </w:p>
    <w:p>
      <w:pPr>
        <w:pStyle w:val="0"/>
        <w:snapToGrid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【提出書類】</w:t>
      </w:r>
    </w:p>
    <w:p>
      <w:pPr>
        <w:pStyle w:val="0"/>
        <w:autoSpaceDE w:val="0"/>
        <w:autoSpaceDN w:val="0"/>
        <w:adjustRightInd w:val="0"/>
        <w:rPr>
          <w:rFonts w:hint="eastAsia" w:ascii="HG丸ｺﾞｼｯｸM-PRO" w:hAnsi="HG丸ｺﾞｼｯｸM-PRO" w:eastAsia="HG丸ｺﾞｼｯｸM-PRO"/>
          <w:strike w:val="0"/>
          <w:color w:val="000000"/>
          <w:sz w:val="21"/>
          <w:u w:val="none" w:color="auto"/>
        </w:rPr>
      </w:pPr>
      <w:r>
        <w:rPr>
          <w:rFonts w:hint="eastAsia" w:ascii="HG丸ｺﾞｼｯｸM-PRO" w:hAnsi="HG丸ｺﾞｼｯｸM-PRO" w:eastAsia="HG丸ｺﾞｼｯｸM-PRO"/>
          <w:strike w:val="0"/>
          <w:color w:val="000000"/>
          <w:sz w:val="21"/>
          <w:u w:val="none" w:color="auto"/>
        </w:rPr>
        <w:t>・介護給付費算定に係る体制等に関する届出書（別紙）</w:t>
      </w:r>
    </w:p>
    <w:p>
      <w:pPr>
        <w:pStyle w:val="0"/>
        <w:autoSpaceDE w:val="0"/>
        <w:autoSpaceDN w:val="0"/>
        <w:adjustRightInd w:val="0"/>
        <w:rPr>
          <w:rFonts w:hint="eastAsia" w:ascii="HG丸ｺﾞｼｯｸM-PRO" w:hAnsi="HG丸ｺﾞｼｯｸM-PRO" w:eastAsia="HG丸ｺﾞｼｯｸM-PRO"/>
          <w:strike w:val="0"/>
          <w:color w:val="000000"/>
          <w:sz w:val="21"/>
          <w:u w:val="none" w:color="auto"/>
        </w:rPr>
      </w:pPr>
      <w:r>
        <w:rPr>
          <w:rFonts w:hint="eastAsia" w:ascii="HG丸ｺﾞｼｯｸM-PRO" w:hAnsi="HG丸ｺﾞｼｯｸM-PRO" w:eastAsia="HG丸ｺﾞｼｯｸM-PRO"/>
          <w:strike w:val="0"/>
          <w:color w:val="000000"/>
          <w:sz w:val="21"/>
          <w:u w:val="none" w:color="auto"/>
        </w:rPr>
        <w:t>・介護給付費算定に係る体制等状況一覧表（別紙）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trike w:val="0"/>
          <w:color w:val="000000"/>
          <w:sz w:val="21"/>
          <w:u w:val="none" w:color="auto"/>
        </w:rPr>
        <w:t>・以下の添付書類</w:t>
      </w:r>
    </w:p>
    <w:tbl>
      <w:tblPr>
        <w:tblStyle w:val="17"/>
        <w:tblW w:w="0" w:type="auto"/>
        <w:tblInd w:w="0" w:type="dxa"/>
        <w:tblLayout w:type="fixed"/>
        <w:tblLook w:firstRow="1" w:lastRow="0" w:firstColumn="1" w:lastColumn="0" w:noHBand="0" w:noVBand="1" w:val="04A0"/>
      </w:tblPr>
      <w:tblGrid>
        <w:gridCol w:w="3565"/>
        <w:gridCol w:w="4939"/>
      </w:tblGrid>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加算・減算の名称</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添付書類</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職員の欠員による減算の状況</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減算・減算の解消</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※人員欠如が生じた月（解消した場合は解消した月）のもの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減算の解消についても、前月</w:t>
            </w:r>
            <w:r>
              <w:rPr>
                <w:rFonts w:hint="eastAsia" w:ascii="HG丸ｺﾞｼｯｸM-PRO" w:hAnsi="HG丸ｺﾞｼｯｸM-PRO" w:eastAsia="HG丸ｺﾞｼｯｸM-PRO"/>
                <w:sz w:val="21"/>
                <w:u w:val="single" w:color="auto"/>
              </w:rPr>
              <w:t>15</w:t>
            </w:r>
            <w:r>
              <w:rPr>
                <w:rFonts w:hint="eastAsia" w:ascii="HG丸ｺﾞｼｯｸM-PRO" w:hAnsi="HG丸ｺﾞｼｯｸM-PRO" w:eastAsia="HG丸ｺﾞｼｯｸM-PRO"/>
                <w:sz w:val="21"/>
                <w:u w:val="single" w:color="auto"/>
              </w:rPr>
              <w:t>日が締切りです。締切りに間に合わない場合、翌々月からの減算解消となります。</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算定している加算で、人員欠如に該当していないことを要件とする加算は、取下げの届出をしてください。</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時間延長サービス体制</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・勤務形態一覧表（延長時に対応できる職員がわかるように）※</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・運営規程（延長サービス対応時間をサービス提供時間の項目に記載）</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入浴介助加算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・平面図</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・写真（風呂周辺）</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生活相談員配置等加算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FF0000"/>
                <w:sz w:val="21"/>
              </w:rPr>
              <w:t>共生型サービスのみ算定可能</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中重度者ケア体制加算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・勤務形態一覧表（日ごとの利用者数も記載）</w:t>
            </w:r>
          </w:p>
          <w:p>
            <w:pPr>
              <w:pStyle w:val="0"/>
              <w:ind w:firstLine="22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※看護職員のみ</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・算定要件確認表（中重度ケア体制加算・通所介護用）</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FF0000"/>
                <w:sz w:val="21"/>
              </w:rPr>
              <w:t>共生型サービスは算定不可</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生活機能向上連携加算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個別機能訓練加算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※機能訓練指導員のみ</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・実務経験証明書</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※はり師及びきゅう師の場合のみ</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＊個別機能訓練加算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w:t>
            </w:r>
            <w:r>
              <w:rPr>
                <w:rFonts w:hint="eastAsia" w:ascii="HG丸ｺﾞｼｯｸM-PRO" w:hAnsi="HG丸ｺﾞｼｯｸM-PRO" w:eastAsia="HG丸ｺﾞｼｯｸM-PRO"/>
                <w:sz w:val="21"/>
                <w:u w:val="single" w:color="auto"/>
              </w:rPr>
              <w:t>「個別機能訓練加算</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Ⅰ</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イ又は</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Ⅰ</w:t>
            </w:r>
            <w:r>
              <w:rPr>
                <w:rFonts w:hint="eastAsia" w:ascii="HG丸ｺﾞｼｯｸM-PRO" w:hAnsi="HG丸ｺﾞｼｯｸM-PRO" w:eastAsia="HG丸ｺﾞｼｯｸM-PRO"/>
                <w:sz w:val="21"/>
                <w:u w:val="single" w:color="auto"/>
              </w:rPr>
              <w:t>)</w:t>
            </w:r>
            <w:r>
              <w:rPr>
                <w:rFonts w:hint="eastAsia" w:ascii="HG丸ｺﾞｼｯｸM-PRO" w:hAnsi="HG丸ｺﾞｼｯｸM-PRO" w:eastAsia="HG丸ｺﾞｼｯｸM-PRO"/>
                <w:sz w:val="21"/>
                <w:u w:val="single" w:color="auto"/>
              </w:rPr>
              <w:t>ロ」の届出</w:t>
            </w:r>
            <w:r>
              <w:rPr>
                <w:rFonts w:hint="eastAsia" w:ascii="HG丸ｺﾞｼｯｸM-PRO" w:hAnsi="HG丸ｺﾞｼｯｸM-PRO" w:eastAsia="HG丸ｺﾞｼｯｸM-PRO"/>
                <w:sz w:val="21"/>
                <w:u w:val="single" w:color="auto"/>
                <w:vertAlign w:val="superscript"/>
              </w:rPr>
              <w:t>※</w:t>
            </w:r>
            <w:r>
              <w:rPr>
                <w:rFonts w:hint="eastAsia" w:ascii="HG丸ｺﾞｼｯｸM-PRO" w:hAnsi="HG丸ｺﾞｼｯｸM-PRO" w:eastAsia="HG丸ｺﾞｼｯｸM-PRO"/>
                <w:sz w:val="21"/>
              </w:rPr>
              <w:t>と併せて「ＬＩＦＥへの登録」の届出を行ってください。※既に届出済の場合は不要</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ＡＤＬ維持等加算（申出）</w:t>
            </w:r>
          </w:p>
        </w:tc>
        <w:tc>
          <w:tcPr>
            <w:tcW w:w="4939" w:type="dxa"/>
            <w:vAlign w:val="top"/>
          </w:tcPr>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・ＡＤＬ維持加算に係る届出書（別紙１９）</w:t>
            </w:r>
          </w:p>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【提出期限】</w:t>
            </w:r>
          </w:p>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評価対象期間の初月の前月</w:t>
            </w:r>
            <w:r>
              <w:rPr>
                <w:rFonts w:hint="eastAsia" w:ascii="HG丸ｺﾞｼｯｸM-PRO" w:hAnsi="HG丸ｺﾞｼｯｸM-PRO" w:eastAsia="HG丸ｺﾞｼｯｸM-PRO"/>
                <w:sz w:val="21"/>
              </w:rPr>
              <w:t>15</w:t>
            </w:r>
            <w:r>
              <w:rPr>
                <w:rFonts w:hint="eastAsia" w:ascii="HG丸ｺﾞｼｯｸM-PRO" w:hAnsi="HG丸ｺﾞｼｯｸM-PRO" w:eastAsia="HG丸ｺﾞｼｯｸM-PRO"/>
                <w:sz w:val="21"/>
              </w:rPr>
              <w:t>日まで</w:t>
            </w:r>
          </w:p>
        </w:tc>
      </w:tr>
      <w:tr>
        <w:trPr/>
        <w:tc>
          <w:tcPr>
            <w:tcW w:w="3565"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認知症加算</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color w:val="FF0000"/>
                <w:sz w:val="21"/>
              </w:rPr>
              <w:t>共生型サービスは算定不可</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若年性認知症利用者受入加算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栄養アセスメント加算・栄養改善加算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※外部の事業所との連携による場合は不要</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口腔機能向上加算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snapToGrid w:val="0"/>
              <w:ind w:left="220" w:right="0" w:hanging="22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none" w:color="auto"/>
              </w:rPr>
              <w:t>加算算定月のもの</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を算定する場合は、併せて「</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への登録」の届出も行ってください。</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＊既に</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を算定している事業所が新たに</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の届出を行う場合は「</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への登録」の届出のみ</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科学的介護推進体制加算</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への登録」の届出も必要です。</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Ⅱ</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p>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p>
            <w:pPr>
              <w:pStyle w:val="0"/>
              <w:rPr>
                <w:rFonts w:hint="eastAsia" w:ascii="HG丸ｺﾞｼｯｸM-PRO" w:hAnsi="HG丸ｺﾞｼｯｸM-PRO" w:eastAsia="HG丸ｺﾞｼｯｸM-PRO"/>
                <w:sz w:val="21"/>
              </w:rPr>
            </w:pPr>
            <w:bookmarkStart w:id="0" w:name="_GoBack"/>
            <w:bookmarkEnd w:id="0"/>
          </w:p>
        </w:tc>
        <w:tc>
          <w:tcPr>
            <w:tcW w:w="4939" w:type="dxa"/>
            <w:vAlign w:val="top"/>
          </w:tcPr>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・サービス提供体制強化加算に関する届出書（別紙１２－３）</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・勤務形態一覧表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前年度の２月のもの。</w:t>
            </w:r>
            <w:r>
              <w:rPr>
                <w:rFonts w:hint="eastAsia" w:ascii="HG丸ｺﾞｼｯｸM-PRO" w:hAnsi="HG丸ｺﾞｼｯｸM-PRO" w:eastAsia="HG丸ｺﾞｼｯｸM-PRO"/>
                <w:sz w:val="21"/>
              </w:rPr>
              <w:t>（前年度実績が６か月未満の場合は届出日の前月分。）</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・算定要件確認表</w:t>
            </w:r>
          </w:p>
          <w:p>
            <w:pPr>
              <w:pStyle w:val="0"/>
              <w:snapToGrid w:val="0"/>
              <w:ind w:left="0" w:leftChars="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・資格証の写し</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を算定する場合であって、勤続年数を要件とする場合は不要</w:t>
            </w:r>
          </w:p>
          <w:p>
            <w:pPr>
              <w:pStyle w:val="0"/>
              <w:snapToGrid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・実務経験証明書</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Ⅰ</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又は</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Ⅲ</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を算定する場合であって、勤続年数を要件とする場合</w:t>
            </w:r>
          </w:p>
        </w:tc>
      </w:tr>
      <w:tr>
        <w:trPr/>
        <w:tc>
          <w:tcPr>
            <w:tcW w:w="3565" w:type="dxa"/>
            <w:vAlign w:val="top"/>
          </w:tcPr>
          <w:p>
            <w:pPr>
              <w:pStyle w:val="0"/>
              <w:snapToGrid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LIFE</w:t>
            </w:r>
            <w:r>
              <w:rPr>
                <w:rFonts w:hint="eastAsia" w:ascii="HG丸ｺﾞｼｯｸM-PRO" w:hAnsi="HG丸ｺﾞｼｯｸM-PRO" w:eastAsia="HG丸ｺﾞｼｯｸM-PRO"/>
                <w:sz w:val="21"/>
              </w:rPr>
              <w:t>への登録</w:t>
            </w:r>
          </w:p>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（総合事業あり）</w:t>
            </w:r>
          </w:p>
        </w:tc>
        <w:tc>
          <w:tcPr>
            <w:tcW w:w="4939" w:type="dxa"/>
            <w:vAlign w:val="top"/>
          </w:tcPr>
          <w:p>
            <w:pPr>
              <w:pStyle w:val="0"/>
              <w:rPr>
                <w:rFonts w:hint="eastAsia" w:ascii="HG丸ｺﾞｼｯｸM-PRO" w:hAnsi="HG丸ｺﾞｼｯｸM-PRO" w:eastAsia="HG丸ｺﾞｼｯｸM-PRO"/>
                <w:sz w:val="21"/>
              </w:rPr>
            </w:pPr>
          </w:p>
        </w:tc>
      </w:tr>
    </w:tbl>
    <w:p>
      <w:pPr>
        <w:pStyle w:val="0"/>
        <w:snapToGrid w:val="0"/>
        <w:rPr>
          <w:rFonts w:hint="eastAsia"/>
          <w:sz w:val="21"/>
        </w:rPr>
      </w:pPr>
    </w:p>
    <w:p>
      <w:pPr>
        <w:pStyle w:val="0"/>
        <w:snapToGrid w:val="0"/>
        <w:rPr>
          <w:rFonts w:hint="eastAsia"/>
          <w:sz w:val="21"/>
        </w:rPr>
      </w:pPr>
      <w:r>
        <w:rPr>
          <w:rFonts w:hint="eastAsia" w:ascii="HG丸ｺﾞｼｯｸM-PRO" w:hAnsi="HG丸ｺﾞｼｯｸM-PRO" w:eastAsia="HG丸ｺﾞｼｯｸM-PRO"/>
          <w:sz w:val="21"/>
        </w:rPr>
        <w:t>※上記に掲げる以外にも確認のために書類等の提出を求めることがあります。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2</Pages>
  <Words>6</Words>
  <Characters>1259</Characters>
  <Application>JUST Note</Application>
  <Lines>96</Lines>
  <Paragraphs>68</Paragraphs>
  <Company>八街市</Company>
  <CharactersWithSpaces>1272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2022-03-22T02:21:00Z</dcterms:created>
  <dcterms:modified xsi:type="dcterms:W3CDTF">2022-03-23T06:13:53Z</dcterms:modified>
  <cp:revision>0</cp:revision>
</cp:coreProperties>
</file>